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07D" w:rsidRPr="00106440" w:rsidRDefault="00E6707D" w:rsidP="00106440">
      <w:pPr>
        <w:ind w:right="840"/>
        <w:rPr>
          <w:rFonts w:ascii="游ゴシック Medium" w:eastAsia="游ゴシック Medium" w:hAnsi="游ゴシック Medium"/>
        </w:rPr>
      </w:pPr>
    </w:p>
    <w:p w:rsidR="00E6707D" w:rsidRPr="00106440" w:rsidRDefault="005A0E65">
      <w:pPr>
        <w:widowControl/>
        <w:jc w:val="center"/>
        <w:rPr>
          <w:rFonts w:ascii="游ゴシック Medium" w:eastAsia="游ゴシック Medium" w:hAnsi="游ゴシック Medium"/>
          <w:b/>
          <w:sz w:val="28"/>
          <w:szCs w:val="28"/>
        </w:rPr>
      </w:pPr>
      <w:r w:rsidRPr="00106440">
        <w:rPr>
          <w:rFonts w:ascii="游ゴシック Medium" w:eastAsia="游ゴシック Medium" w:hAnsi="游ゴシック Medium"/>
          <w:b/>
          <w:sz w:val="28"/>
          <w:szCs w:val="28"/>
        </w:rPr>
        <w:t>利益相反（Conflict of Interest）に関する開示書について</w:t>
      </w:r>
    </w:p>
    <w:p w:rsidR="00E6707D" w:rsidRPr="00106440" w:rsidRDefault="00E6707D">
      <w:pPr>
        <w:widowControl/>
        <w:rPr>
          <w:rFonts w:ascii="游ゴシック Medium" w:eastAsia="游ゴシック Medium" w:hAnsi="游ゴシック Medium"/>
        </w:rPr>
      </w:pPr>
    </w:p>
    <w:p w:rsidR="00E6707D" w:rsidRPr="00106440" w:rsidRDefault="005A0E65">
      <w:pPr>
        <w:widowControl/>
        <w:rPr>
          <w:rFonts w:ascii="游ゴシック Medium" w:eastAsia="游ゴシック Medium" w:hAnsi="游ゴシック Medium"/>
          <w:sz w:val="20"/>
          <w:szCs w:val="20"/>
        </w:rPr>
      </w:pPr>
      <w:r w:rsidRPr="00106440">
        <w:rPr>
          <w:rFonts w:ascii="游ゴシック Medium" w:eastAsia="游ゴシック Medium" w:hAnsi="游ゴシック Medium"/>
          <w:sz w:val="20"/>
          <w:szCs w:val="20"/>
        </w:rPr>
        <w:t>公益社団法人 日本アロマ環境協会</w:t>
      </w:r>
      <w:r w:rsidR="00106440">
        <w:rPr>
          <w:rFonts w:ascii="游ゴシック Medium" w:eastAsia="游ゴシック Medium" w:hAnsi="游ゴシック Medium" w:hint="eastAsia"/>
          <w:sz w:val="20"/>
          <w:szCs w:val="20"/>
        </w:rPr>
        <w:t>（以降、AEAJ）</w:t>
      </w:r>
      <w:r w:rsidRPr="00106440">
        <w:rPr>
          <w:rFonts w:ascii="游ゴシック Medium" w:eastAsia="游ゴシック Medium" w:hAnsi="游ゴシック Medium"/>
          <w:sz w:val="20"/>
          <w:szCs w:val="20"/>
        </w:rPr>
        <w:t>においては、「AEAJ研究費助成制度」、「AEAJ</w:t>
      </w:r>
      <w:r w:rsidR="00106440">
        <w:rPr>
          <w:rFonts w:ascii="游ゴシック Medium" w:eastAsia="游ゴシック Medium" w:hAnsi="游ゴシック Medium"/>
          <w:sz w:val="20"/>
          <w:szCs w:val="20"/>
        </w:rPr>
        <w:t>研究調査</w:t>
      </w:r>
      <w:r w:rsidRPr="00106440">
        <w:rPr>
          <w:rFonts w:ascii="游ゴシック Medium" w:eastAsia="游ゴシック Medium" w:hAnsi="游ゴシック Medium"/>
          <w:sz w:val="20"/>
          <w:szCs w:val="20"/>
        </w:rPr>
        <w:t>サポート制度」への申請者等および『アロマテラピー学雑誌』への投稿者等に利益相反に関する自己申告書を提出させることにより、利益相反状態を適切にマネージメントし、研究の公正性、信頼性を確保する。このため、以下の通りに基本事項を定める。</w:t>
      </w:r>
    </w:p>
    <w:p w:rsidR="00E6707D" w:rsidRPr="00106440" w:rsidRDefault="00E6707D">
      <w:pPr>
        <w:widowControl/>
        <w:rPr>
          <w:rFonts w:ascii="游ゴシック Medium" w:eastAsia="游ゴシック Medium" w:hAnsi="游ゴシック Medium"/>
          <w:sz w:val="20"/>
          <w:szCs w:val="20"/>
        </w:rPr>
      </w:pPr>
    </w:p>
    <w:p w:rsidR="00E6707D" w:rsidRPr="00106440" w:rsidRDefault="005A0E65">
      <w:pPr>
        <w:widowControl/>
        <w:numPr>
          <w:ilvl w:val="0"/>
          <w:numId w:val="3"/>
        </w:numPr>
        <w:pBdr>
          <w:top w:val="nil"/>
          <w:left w:val="nil"/>
          <w:bottom w:val="nil"/>
          <w:right w:val="nil"/>
          <w:between w:val="nil"/>
        </w:pBdr>
        <w:rPr>
          <w:rFonts w:ascii="游ゴシック Medium" w:eastAsia="游ゴシック Medium" w:hAnsi="游ゴシック Medium"/>
          <w:b/>
          <w:color w:val="000000"/>
          <w:sz w:val="20"/>
          <w:szCs w:val="20"/>
        </w:rPr>
      </w:pPr>
      <w:r w:rsidRPr="00106440">
        <w:rPr>
          <w:rFonts w:ascii="游ゴシック Medium" w:eastAsia="游ゴシック Medium" w:hAnsi="游ゴシック Medium"/>
          <w:b/>
          <w:color w:val="000000"/>
          <w:sz w:val="20"/>
          <w:szCs w:val="20"/>
        </w:rPr>
        <w:t>対象者</w:t>
      </w:r>
    </w:p>
    <w:p w:rsidR="00E6707D" w:rsidRPr="00106440" w:rsidRDefault="005A0E65">
      <w:pPr>
        <w:widowControl/>
        <w:ind w:left="210"/>
        <w:rPr>
          <w:rFonts w:ascii="游ゴシック Medium" w:eastAsia="游ゴシック Medium" w:hAnsi="游ゴシック Medium"/>
          <w:sz w:val="20"/>
          <w:szCs w:val="20"/>
        </w:rPr>
      </w:pPr>
      <w:r w:rsidRPr="00106440">
        <w:rPr>
          <w:rFonts w:ascii="游ゴシック Medium" w:eastAsia="游ゴシック Medium" w:hAnsi="游ゴシック Medium"/>
          <w:sz w:val="20"/>
          <w:szCs w:val="20"/>
        </w:rPr>
        <w:t>利益相反状態が生じる可能性がある以下の対象者に対し、利益相反に関する開示を求める。</w:t>
      </w:r>
    </w:p>
    <w:p w:rsidR="00E6707D" w:rsidRPr="00106440" w:rsidRDefault="0059153F">
      <w:pPr>
        <w:widowControl/>
        <w:numPr>
          <w:ilvl w:val="0"/>
          <w:numId w:val="4"/>
        </w:numPr>
        <w:pBdr>
          <w:top w:val="nil"/>
          <w:left w:val="nil"/>
          <w:bottom w:val="nil"/>
          <w:right w:val="nil"/>
          <w:between w:val="nil"/>
        </w:pBdr>
        <w:rPr>
          <w:rFonts w:ascii="游ゴシック Medium" w:eastAsia="游ゴシック Medium" w:hAnsi="游ゴシック Medium"/>
          <w:color w:val="000000"/>
          <w:sz w:val="20"/>
          <w:szCs w:val="20"/>
        </w:rPr>
      </w:pPr>
      <w:r>
        <w:rPr>
          <w:rFonts w:ascii="游ゴシック Medium" w:eastAsia="游ゴシック Medium" w:hAnsi="游ゴシック Medium"/>
          <w:color w:val="000000"/>
          <w:sz w:val="20"/>
          <w:szCs w:val="20"/>
        </w:rPr>
        <w:t>「研究費助成制度」および「研究調査</w:t>
      </w:r>
      <w:r w:rsidR="005A0E65" w:rsidRPr="00106440">
        <w:rPr>
          <w:rFonts w:ascii="游ゴシック Medium" w:eastAsia="游ゴシック Medium" w:hAnsi="游ゴシック Medium"/>
          <w:color w:val="000000"/>
          <w:sz w:val="20"/>
          <w:szCs w:val="20"/>
        </w:rPr>
        <w:t>サポート制度」への申請に係る研究代表者およびすべての研究構成員（共同研究者、研究協力者を含む）</w:t>
      </w:r>
    </w:p>
    <w:p w:rsidR="00E6707D" w:rsidRPr="00106440" w:rsidRDefault="005A0E65">
      <w:pPr>
        <w:widowControl/>
        <w:numPr>
          <w:ilvl w:val="0"/>
          <w:numId w:val="4"/>
        </w:numPr>
        <w:pBdr>
          <w:top w:val="nil"/>
          <w:left w:val="nil"/>
          <w:bottom w:val="nil"/>
          <w:right w:val="nil"/>
          <w:between w:val="nil"/>
        </w:pBdr>
        <w:rPr>
          <w:rFonts w:ascii="游ゴシック Medium" w:eastAsia="游ゴシック Medium" w:hAnsi="游ゴシック Medium"/>
          <w:color w:val="000000"/>
          <w:sz w:val="20"/>
          <w:szCs w:val="20"/>
        </w:rPr>
      </w:pPr>
      <w:r w:rsidRPr="00106440">
        <w:rPr>
          <w:rFonts w:ascii="游ゴシック Medium" w:eastAsia="游ゴシック Medium" w:hAnsi="游ゴシック Medium"/>
          <w:color w:val="000000"/>
          <w:sz w:val="20"/>
          <w:szCs w:val="20"/>
        </w:rPr>
        <w:t>上記①に該当する者の配偶者および一親等内の親族</w:t>
      </w:r>
    </w:p>
    <w:p w:rsidR="00E6707D" w:rsidRPr="00106440" w:rsidRDefault="005A0E65">
      <w:pPr>
        <w:widowControl/>
        <w:numPr>
          <w:ilvl w:val="0"/>
          <w:numId w:val="4"/>
        </w:numPr>
        <w:pBdr>
          <w:top w:val="nil"/>
          <w:left w:val="nil"/>
          <w:bottom w:val="nil"/>
          <w:right w:val="nil"/>
          <w:between w:val="nil"/>
        </w:pBdr>
        <w:rPr>
          <w:rFonts w:ascii="游ゴシック Medium" w:eastAsia="游ゴシック Medium" w:hAnsi="游ゴシック Medium"/>
          <w:color w:val="000000"/>
          <w:sz w:val="20"/>
          <w:szCs w:val="20"/>
        </w:rPr>
      </w:pPr>
      <w:r w:rsidRPr="00106440">
        <w:rPr>
          <w:rFonts w:ascii="游ゴシック Medium" w:eastAsia="游ゴシック Medium" w:hAnsi="游ゴシック Medium"/>
          <w:color w:val="000000"/>
          <w:sz w:val="20"/>
          <w:szCs w:val="20"/>
        </w:rPr>
        <w:t>『アロマテラピー学雑誌』への筆頭著者およびすべての著者</w:t>
      </w:r>
    </w:p>
    <w:p w:rsidR="00E6707D" w:rsidRPr="00106440" w:rsidRDefault="005A0E65">
      <w:pPr>
        <w:widowControl/>
        <w:numPr>
          <w:ilvl w:val="0"/>
          <w:numId w:val="4"/>
        </w:numPr>
        <w:pBdr>
          <w:top w:val="nil"/>
          <w:left w:val="nil"/>
          <w:bottom w:val="nil"/>
          <w:right w:val="nil"/>
          <w:between w:val="nil"/>
        </w:pBdr>
        <w:rPr>
          <w:rFonts w:ascii="游ゴシック Medium" w:eastAsia="游ゴシック Medium" w:hAnsi="游ゴシック Medium"/>
          <w:color w:val="000000"/>
          <w:sz w:val="20"/>
          <w:szCs w:val="20"/>
        </w:rPr>
      </w:pPr>
      <w:r w:rsidRPr="00106440">
        <w:rPr>
          <w:rFonts w:ascii="游ゴシック Medium" w:eastAsia="游ゴシック Medium" w:hAnsi="游ゴシック Medium"/>
          <w:color w:val="000000"/>
          <w:sz w:val="20"/>
          <w:szCs w:val="20"/>
        </w:rPr>
        <w:t>上記③に該当する者の配偶者および一親等内の親族</w:t>
      </w:r>
    </w:p>
    <w:p w:rsidR="00E6707D" w:rsidRPr="00106440" w:rsidRDefault="00E6707D">
      <w:pPr>
        <w:widowControl/>
        <w:rPr>
          <w:rFonts w:ascii="游ゴシック Medium" w:eastAsia="游ゴシック Medium" w:hAnsi="游ゴシック Medium"/>
          <w:sz w:val="20"/>
          <w:szCs w:val="20"/>
        </w:rPr>
      </w:pPr>
    </w:p>
    <w:p w:rsidR="00E6707D" w:rsidRPr="00106440" w:rsidRDefault="005A0E65">
      <w:pPr>
        <w:widowControl/>
        <w:numPr>
          <w:ilvl w:val="0"/>
          <w:numId w:val="3"/>
        </w:numPr>
        <w:pBdr>
          <w:top w:val="nil"/>
          <w:left w:val="nil"/>
          <w:bottom w:val="nil"/>
          <w:right w:val="nil"/>
          <w:between w:val="nil"/>
        </w:pBdr>
        <w:rPr>
          <w:rFonts w:ascii="游ゴシック Medium" w:eastAsia="游ゴシック Medium" w:hAnsi="游ゴシック Medium"/>
          <w:b/>
          <w:color w:val="000000"/>
          <w:sz w:val="20"/>
          <w:szCs w:val="20"/>
        </w:rPr>
      </w:pPr>
      <w:r w:rsidRPr="00106440">
        <w:rPr>
          <w:rFonts w:ascii="游ゴシック Medium" w:eastAsia="游ゴシック Medium" w:hAnsi="游ゴシック Medium"/>
          <w:b/>
          <w:color w:val="000000"/>
          <w:sz w:val="20"/>
          <w:szCs w:val="20"/>
        </w:rPr>
        <w:t>開示書の提出</w:t>
      </w:r>
    </w:p>
    <w:p w:rsidR="00E6707D" w:rsidRPr="00106440" w:rsidRDefault="005A0E65">
      <w:pPr>
        <w:widowControl/>
        <w:ind w:left="210"/>
        <w:rPr>
          <w:rFonts w:ascii="游ゴシック Medium" w:eastAsia="游ゴシック Medium" w:hAnsi="游ゴシック Medium"/>
          <w:sz w:val="20"/>
          <w:szCs w:val="20"/>
        </w:rPr>
      </w:pPr>
      <w:r w:rsidRPr="00106440">
        <w:rPr>
          <w:rFonts w:ascii="游ゴシック Medium" w:eastAsia="游ゴシック Medium" w:hAnsi="游ゴシック Medium"/>
          <w:sz w:val="20"/>
          <w:szCs w:val="20"/>
        </w:rPr>
        <w:t>「利益相反（Conflict of Interest</w:t>
      </w:r>
      <w:r w:rsidR="00F27F56">
        <w:rPr>
          <w:rFonts w:ascii="游ゴシック Medium" w:eastAsia="游ゴシック Medium" w:hAnsi="游ゴシック Medium"/>
          <w:sz w:val="20"/>
          <w:szCs w:val="20"/>
        </w:rPr>
        <w:t>/</w:t>
      </w:r>
      <w:r w:rsidR="00F27F56">
        <w:rPr>
          <w:rFonts w:ascii="游ゴシック Medium" w:eastAsia="游ゴシック Medium" w:hAnsi="游ゴシック Medium" w:hint="eastAsia"/>
          <w:sz w:val="20"/>
          <w:szCs w:val="20"/>
        </w:rPr>
        <w:t>以降COI</w:t>
      </w:r>
      <w:r w:rsidRPr="00106440">
        <w:rPr>
          <w:rFonts w:ascii="游ゴシック Medium" w:eastAsia="游ゴシック Medium" w:hAnsi="游ゴシック Medium"/>
          <w:sz w:val="20"/>
          <w:szCs w:val="20"/>
        </w:rPr>
        <w:t>）に関する開示書」に研究代表者・筆頭著者は開示責任者となり、対象者全員分のCOI状態を記入し、提出すること。</w:t>
      </w:r>
    </w:p>
    <w:p w:rsidR="00E6707D" w:rsidRPr="00106440" w:rsidRDefault="00E6707D">
      <w:pPr>
        <w:widowControl/>
        <w:rPr>
          <w:rFonts w:ascii="游ゴシック Medium" w:eastAsia="游ゴシック Medium" w:hAnsi="游ゴシック Medium"/>
          <w:sz w:val="20"/>
          <w:szCs w:val="20"/>
        </w:rPr>
      </w:pPr>
    </w:p>
    <w:p w:rsidR="00E6707D" w:rsidRPr="00106440" w:rsidRDefault="005A0E65">
      <w:pPr>
        <w:widowControl/>
        <w:numPr>
          <w:ilvl w:val="0"/>
          <w:numId w:val="3"/>
        </w:numPr>
        <w:pBdr>
          <w:top w:val="nil"/>
          <w:left w:val="nil"/>
          <w:bottom w:val="nil"/>
          <w:right w:val="nil"/>
          <w:between w:val="nil"/>
        </w:pBdr>
        <w:jc w:val="left"/>
        <w:rPr>
          <w:rFonts w:ascii="游ゴシック Medium" w:eastAsia="游ゴシック Medium" w:hAnsi="游ゴシック Medium"/>
          <w:b/>
          <w:color w:val="000000"/>
          <w:sz w:val="20"/>
          <w:szCs w:val="20"/>
        </w:rPr>
      </w:pPr>
      <w:r w:rsidRPr="00106440">
        <w:rPr>
          <w:rFonts w:ascii="游ゴシック Medium" w:eastAsia="游ゴシック Medium" w:hAnsi="游ゴシック Medium"/>
          <w:b/>
          <w:color w:val="000000"/>
          <w:sz w:val="20"/>
          <w:szCs w:val="20"/>
        </w:rPr>
        <w:t>利益相反情報の開示・公表</w:t>
      </w:r>
    </w:p>
    <w:p w:rsidR="00E6707D" w:rsidRPr="00106440" w:rsidRDefault="005A0E65">
      <w:pPr>
        <w:widowControl/>
        <w:numPr>
          <w:ilvl w:val="0"/>
          <w:numId w:val="1"/>
        </w:numPr>
        <w:pBdr>
          <w:top w:val="nil"/>
          <w:left w:val="nil"/>
          <w:bottom w:val="nil"/>
          <w:right w:val="nil"/>
          <w:between w:val="nil"/>
        </w:pBdr>
        <w:rPr>
          <w:rFonts w:ascii="游ゴシック Medium" w:eastAsia="游ゴシック Medium" w:hAnsi="游ゴシック Medium"/>
          <w:color w:val="000000"/>
          <w:sz w:val="20"/>
          <w:szCs w:val="20"/>
        </w:rPr>
      </w:pPr>
      <w:r w:rsidRPr="00106440">
        <w:rPr>
          <w:rFonts w:ascii="游ゴシック Medium" w:eastAsia="游ゴシック Medium" w:hAnsi="游ゴシック Medium"/>
          <w:color w:val="000000"/>
          <w:sz w:val="20"/>
          <w:szCs w:val="20"/>
        </w:rPr>
        <w:t>『アロマテラピー学雑誌』に論文が掲載される際は、利益相反に関して論文中に明記する。</w:t>
      </w:r>
    </w:p>
    <w:p w:rsidR="00E6707D" w:rsidRPr="00106440" w:rsidRDefault="005A0E65">
      <w:pPr>
        <w:widowControl/>
        <w:numPr>
          <w:ilvl w:val="0"/>
          <w:numId w:val="1"/>
        </w:numPr>
        <w:pBdr>
          <w:top w:val="nil"/>
          <w:left w:val="nil"/>
          <w:bottom w:val="nil"/>
          <w:right w:val="nil"/>
          <w:between w:val="nil"/>
        </w:pBdr>
        <w:rPr>
          <w:rFonts w:ascii="游ゴシック Medium" w:eastAsia="游ゴシック Medium" w:hAnsi="游ゴシック Medium"/>
          <w:color w:val="000000"/>
          <w:sz w:val="20"/>
          <w:szCs w:val="20"/>
        </w:rPr>
      </w:pPr>
      <w:r w:rsidRPr="00106440">
        <w:rPr>
          <w:rFonts w:ascii="游ゴシック Medium" w:eastAsia="游ゴシック Medium" w:hAnsi="游ゴシック Medium"/>
          <w:color w:val="000000"/>
          <w:sz w:val="20"/>
          <w:szCs w:val="20"/>
        </w:rPr>
        <w:t>提出された開示書については、本協会において厳重に保管し守秘し、上記①に記載した場合を除き、原則として非公開とする。</w:t>
      </w:r>
    </w:p>
    <w:p w:rsidR="00E6707D" w:rsidRPr="00106440" w:rsidRDefault="005A0E65">
      <w:pPr>
        <w:numPr>
          <w:ilvl w:val="0"/>
          <w:numId w:val="1"/>
        </w:numPr>
        <w:pBdr>
          <w:top w:val="nil"/>
          <w:left w:val="nil"/>
          <w:bottom w:val="nil"/>
          <w:right w:val="nil"/>
          <w:between w:val="nil"/>
        </w:pBdr>
        <w:rPr>
          <w:rFonts w:ascii="游ゴシック Medium" w:eastAsia="游ゴシック Medium" w:hAnsi="游ゴシック Medium"/>
          <w:color w:val="000000"/>
          <w:sz w:val="20"/>
          <w:szCs w:val="20"/>
        </w:rPr>
      </w:pPr>
      <w:r w:rsidRPr="00106440">
        <w:rPr>
          <w:rFonts w:ascii="游ゴシック Medium" w:eastAsia="游ゴシック Medium" w:hAnsi="游ゴシック Medium"/>
          <w:color w:val="000000"/>
          <w:sz w:val="20"/>
          <w:szCs w:val="20"/>
        </w:rPr>
        <w:t>本協会の役員・委員・事務局職員等関係者においても職務上の正当な理由のない者については閲覧を禁止する。論文査読者にも開示しない。（査読者が『アロマテラピー学雑誌』編集委員会委員である場合を除く）。</w:t>
      </w:r>
    </w:p>
    <w:p w:rsidR="00E6707D" w:rsidRPr="00106440" w:rsidRDefault="005A0E65">
      <w:pPr>
        <w:widowControl/>
        <w:numPr>
          <w:ilvl w:val="0"/>
          <w:numId w:val="1"/>
        </w:numPr>
        <w:pBdr>
          <w:top w:val="nil"/>
          <w:left w:val="nil"/>
          <w:bottom w:val="nil"/>
          <w:right w:val="nil"/>
          <w:between w:val="nil"/>
        </w:pBdr>
        <w:rPr>
          <w:rFonts w:ascii="游ゴシック Medium" w:eastAsia="游ゴシック Medium" w:hAnsi="游ゴシック Medium"/>
          <w:color w:val="000000"/>
          <w:sz w:val="20"/>
          <w:szCs w:val="20"/>
        </w:rPr>
      </w:pPr>
      <w:r w:rsidRPr="00106440">
        <w:rPr>
          <w:rFonts w:ascii="游ゴシック Medium" w:eastAsia="游ゴシック Medium" w:hAnsi="游ゴシック Medium"/>
          <w:color w:val="000000"/>
          <w:sz w:val="20"/>
          <w:szCs w:val="20"/>
        </w:rPr>
        <w:t>ただし、研究または論文内容につき不正（不正行為・不正使用）が疑われた場合など、必要があるときは、「研究費助成制度」、「研究調査サポート制度」審査委員会もしくは学雑誌編集委員会（以下、「委員会」という。）の議を経て、必要な範囲で本協会の内外に開示もしくは公表することができる。</w:t>
      </w:r>
    </w:p>
    <w:p w:rsidR="00E6707D" w:rsidRPr="00106440" w:rsidRDefault="00E6707D">
      <w:pPr>
        <w:widowControl/>
        <w:rPr>
          <w:rFonts w:ascii="游ゴシック Medium" w:eastAsia="游ゴシック Medium" w:hAnsi="游ゴシック Medium"/>
          <w:sz w:val="20"/>
          <w:szCs w:val="20"/>
        </w:rPr>
      </w:pPr>
    </w:p>
    <w:p w:rsidR="00E6707D" w:rsidRPr="00106440" w:rsidRDefault="005A0E65">
      <w:pPr>
        <w:widowControl/>
        <w:numPr>
          <w:ilvl w:val="0"/>
          <w:numId w:val="3"/>
        </w:numPr>
        <w:pBdr>
          <w:top w:val="nil"/>
          <w:left w:val="nil"/>
          <w:bottom w:val="nil"/>
          <w:right w:val="nil"/>
          <w:between w:val="nil"/>
        </w:pBdr>
        <w:jc w:val="left"/>
        <w:rPr>
          <w:rFonts w:ascii="游ゴシック Medium" w:eastAsia="游ゴシック Medium" w:hAnsi="游ゴシック Medium"/>
          <w:b/>
          <w:color w:val="000000"/>
          <w:sz w:val="20"/>
          <w:szCs w:val="20"/>
        </w:rPr>
      </w:pPr>
      <w:r w:rsidRPr="00106440">
        <w:rPr>
          <w:rFonts w:ascii="游ゴシック Medium" w:eastAsia="游ゴシック Medium" w:hAnsi="游ゴシック Medium"/>
          <w:b/>
          <w:color w:val="000000"/>
          <w:sz w:val="20"/>
          <w:szCs w:val="20"/>
        </w:rPr>
        <w:t>調査</w:t>
      </w:r>
    </w:p>
    <w:p w:rsidR="00E6707D" w:rsidRPr="00106440" w:rsidRDefault="005A0E65">
      <w:pPr>
        <w:widowControl/>
        <w:ind w:left="210"/>
        <w:jc w:val="left"/>
        <w:rPr>
          <w:rFonts w:ascii="游ゴシック Medium" w:eastAsia="游ゴシック Medium" w:hAnsi="游ゴシック Medium"/>
          <w:sz w:val="20"/>
          <w:szCs w:val="20"/>
        </w:rPr>
      </w:pPr>
      <w:r w:rsidRPr="00106440">
        <w:rPr>
          <w:rFonts w:ascii="游ゴシック Medium" w:eastAsia="游ゴシック Medium" w:hAnsi="游ゴシック Medium"/>
          <w:sz w:val="20"/>
          <w:szCs w:val="20"/>
        </w:rPr>
        <w:t>審査後または論文掲載後、開示内容、研究内容、論文内容に疑義を指摘された場合、その指摘が科学的、合理的である場合には、委員会が調査を開始するものとする。その場合、委員会においては、研究代表者・研究構成員・研究指導者・論文筆頭著者・論文共著者、その他必要な者に対して、研究施設を訪れまたは委員会が指定する場所への来訪を求め、質問・資料の提出・閲覧等必要な調査をすることができ、上記の関係者はこれに積極的に協力するものとする。</w:t>
      </w:r>
    </w:p>
    <w:p w:rsidR="00E6707D" w:rsidRPr="00106440" w:rsidRDefault="00E6707D">
      <w:pPr>
        <w:widowControl/>
        <w:ind w:left="210"/>
        <w:jc w:val="left"/>
        <w:rPr>
          <w:rFonts w:ascii="游ゴシック Medium" w:eastAsia="游ゴシック Medium" w:hAnsi="游ゴシック Medium"/>
          <w:sz w:val="20"/>
          <w:szCs w:val="20"/>
        </w:rPr>
      </w:pPr>
    </w:p>
    <w:p w:rsidR="00E6707D" w:rsidRPr="00106440" w:rsidRDefault="005A0E65">
      <w:pPr>
        <w:pBdr>
          <w:top w:val="nil"/>
          <w:left w:val="nil"/>
          <w:bottom w:val="nil"/>
          <w:right w:val="nil"/>
          <w:between w:val="nil"/>
        </w:pBdr>
        <w:jc w:val="right"/>
        <w:rPr>
          <w:rFonts w:ascii="游ゴシック Medium" w:eastAsia="游ゴシック Medium" w:hAnsi="游ゴシック Medium"/>
          <w:color w:val="000000"/>
          <w:sz w:val="20"/>
          <w:szCs w:val="20"/>
        </w:rPr>
        <w:sectPr w:rsidR="00E6707D" w:rsidRPr="00106440">
          <w:pgSz w:w="11906" w:h="16838"/>
          <w:pgMar w:top="851" w:right="1558" w:bottom="993" w:left="1418" w:header="851" w:footer="992" w:gutter="0"/>
          <w:pgNumType w:start="1"/>
          <w:cols w:space="720"/>
        </w:sectPr>
      </w:pPr>
      <w:r w:rsidRPr="00106440">
        <w:rPr>
          <w:rFonts w:ascii="游ゴシック Medium" w:eastAsia="游ゴシック Medium" w:hAnsi="游ゴシック Medium"/>
          <w:color w:val="000000"/>
          <w:sz w:val="20"/>
          <w:szCs w:val="20"/>
        </w:rPr>
        <w:t>以上</w:t>
      </w:r>
    </w:p>
    <w:p w:rsidR="00E6707D" w:rsidRPr="00106440" w:rsidRDefault="005A0E65">
      <w:pPr>
        <w:jc w:val="center"/>
        <w:rPr>
          <w:rFonts w:ascii="游ゴシック Medium" w:eastAsia="游ゴシック Medium" w:hAnsi="游ゴシック Medium"/>
          <w:b/>
          <w:sz w:val="26"/>
          <w:szCs w:val="26"/>
        </w:rPr>
      </w:pPr>
      <w:r w:rsidRPr="00106440">
        <w:rPr>
          <w:rFonts w:ascii="游ゴシック Medium" w:eastAsia="游ゴシック Medium" w:hAnsi="游ゴシック Medium"/>
          <w:b/>
          <w:sz w:val="26"/>
          <w:szCs w:val="26"/>
        </w:rPr>
        <w:lastRenderedPageBreak/>
        <w:t>AEAJ「アロマテラピー学雑誌」</w:t>
      </w:r>
    </w:p>
    <w:p w:rsidR="00E6707D" w:rsidRPr="00106440" w:rsidRDefault="005A0E65">
      <w:pPr>
        <w:jc w:val="center"/>
        <w:rPr>
          <w:rFonts w:ascii="游ゴシック Medium" w:eastAsia="游ゴシック Medium" w:hAnsi="游ゴシック Medium"/>
          <w:b/>
          <w:sz w:val="28"/>
          <w:szCs w:val="28"/>
        </w:rPr>
      </w:pPr>
      <w:r w:rsidRPr="00106440">
        <w:rPr>
          <w:rFonts w:ascii="游ゴシック Medium" w:eastAsia="游ゴシック Medium" w:hAnsi="游ゴシック Medium"/>
          <w:b/>
          <w:sz w:val="28"/>
          <w:szCs w:val="28"/>
        </w:rPr>
        <w:t>利益相反（Conflict of Interest）に関する開示書</w:t>
      </w:r>
    </w:p>
    <w:p w:rsidR="00E6707D" w:rsidRPr="00106440" w:rsidRDefault="00E6707D">
      <w:pPr>
        <w:jc w:val="left"/>
        <w:rPr>
          <w:rFonts w:ascii="游ゴシック Medium" w:eastAsia="游ゴシック Medium" w:hAnsi="游ゴシック Medium" w:cs="ＭＳ 明朝"/>
          <w:u w:val="single"/>
        </w:rPr>
      </w:pPr>
    </w:p>
    <w:tbl>
      <w:tblPr>
        <w:tblStyle w:val="af6"/>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1"/>
        <w:gridCol w:w="7411"/>
      </w:tblGrid>
      <w:tr w:rsidR="00E6707D" w:rsidRPr="00106440">
        <w:trPr>
          <w:trHeight w:val="522"/>
        </w:trPr>
        <w:tc>
          <w:tcPr>
            <w:tcW w:w="1651" w:type="dxa"/>
            <w:shd w:val="clear" w:color="auto" w:fill="E6E6E6"/>
            <w:vAlign w:val="center"/>
          </w:tcPr>
          <w:p w:rsidR="00E6707D" w:rsidRPr="00106440" w:rsidRDefault="005A0E65">
            <w:pPr>
              <w:jc w:val="center"/>
              <w:rPr>
                <w:rFonts w:ascii="游ゴシック Medium" w:eastAsia="游ゴシック Medium" w:hAnsi="游ゴシック Medium" w:cs="ＭＳ 明朝"/>
              </w:rPr>
            </w:pPr>
            <w:r w:rsidRPr="00106440">
              <w:rPr>
                <w:rFonts w:ascii="游ゴシック Medium" w:eastAsia="游ゴシック Medium" w:hAnsi="游ゴシック Medium" w:cs="ＭＳ 明朝"/>
              </w:rPr>
              <w:t>全著者名</w:t>
            </w:r>
          </w:p>
        </w:tc>
        <w:tc>
          <w:tcPr>
            <w:tcW w:w="7411" w:type="dxa"/>
            <w:shd w:val="clear" w:color="auto" w:fill="auto"/>
            <w:vAlign w:val="center"/>
          </w:tcPr>
          <w:p w:rsidR="00E6707D" w:rsidRPr="00106440" w:rsidRDefault="00E6707D">
            <w:pPr>
              <w:rPr>
                <w:rFonts w:ascii="游ゴシック Medium" w:eastAsia="游ゴシック Medium" w:hAnsi="游ゴシック Medium" w:cs="ＭＳ 明朝"/>
                <w:u w:val="single"/>
              </w:rPr>
            </w:pPr>
          </w:p>
          <w:p w:rsidR="00E6707D" w:rsidRPr="00106440" w:rsidRDefault="00E6707D">
            <w:pPr>
              <w:rPr>
                <w:rFonts w:ascii="游ゴシック Medium" w:eastAsia="游ゴシック Medium" w:hAnsi="游ゴシック Medium" w:cs="ＭＳ 明朝"/>
                <w:u w:val="single"/>
              </w:rPr>
            </w:pPr>
          </w:p>
          <w:p w:rsidR="00E6707D" w:rsidRPr="00106440" w:rsidRDefault="00E6707D">
            <w:pPr>
              <w:rPr>
                <w:rFonts w:ascii="游ゴシック Medium" w:eastAsia="游ゴシック Medium" w:hAnsi="游ゴシック Medium" w:cs="ＭＳ 明朝"/>
                <w:u w:val="single"/>
              </w:rPr>
            </w:pPr>
          </w:p>
          <w:p w:rsidR="00E6707D" w:rsidRPr="00106440" w:rsidRDefault="00E6707D">
            <w:pPr>
              <w:rPr>
                <w:rFonts w:ascii="游ゴシック Medium" w:eastAsia="游ゴシック Medium" w:hAnsi="游ゴシック Medium" w:cs="ＭＳ 明朝"/>
                <w:u w:val="single"/>
              </w:rPr>
            </w:pPr>
          </w:p>
        </w:tc>
      </w:tr>
    </w:tbl>
    <w:p w:rsidR="00E6707D" w:rsidRPr="00106440" w:rsidRDefault="00E6707D">
      <w:pPr>
        <w:jc w:val="left"/>
        <w:rPr>
          <w:rFonts w:ascii="游ゴシック Medium" w:eastAsia="游ゴシック Medium" w:hAnsi="游ゴシック Medium" w:cs="ＭＳ 明朝"/>
          <w:u w:val="single"/>
        </w:rPr>
      </w:pPr>
    </w:p>
    <w:tbl>
      <w:tblPr>
        <w:tblStyle w:val="af7"/>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1"/>
        <w:gridCol w:w="7411"/>
      </w:tblGrid>
      <w:tr w:rsidR="00E6707D" w:rsidRPr="00106440">
        <w:trPr>
          <w:trHeight w:val="522"/>
        </w:trPr>
        <w:tc>
          <w:tcPr>
            <w:tcW w:w="1651" w:type="dxa"/>
            <w:shd w:val="clear" w:color="auto" w:fill="E6E6E6"/>
            <w:vAlign w:val="center"/>
          </w:tcPr>
          <w:p w:rsidR="00E6707D" w:rsidRPr="00106440" w:rsidRDefault="005A0E65">
            <w:pPr>
              <w:jc w:val="center"/>
              <w:rPr>
                <w:rFonts w:ascii="游ゴシック Medium" w:eastAsia="游ゴシック Medium" w:hAnsi="游ゴシック Medium" w:cs="ＭＳ 明朝"/>
              </w:rPr>
            </w:pPr>
            <w:r w:rsidRPr="00106440">
              <w:rPr>
                <w:rFonts w:ascii="游ゴシック Medium" w:eastAsia="游ゴシック Medium" w:hAnsi="游ゴシック Medium" w:cs="ＭＳ 明朝"/>
              </w:rPr>
              <w:t>論文名</w:t>
            </w:r>
          </w:p>
        </w:tc>
        <w:tc>
          <w:tcPr>
            <w:tcW w:w="7411" w:type="dxa"/>
            <w:shd w:val="clear" w:color="auto" w:fill="auto"/>
            <w:vAlign w:val="center"/>
          </w:tcPr>
          <w:p w:rsidR="00E6707D" w:rsidRPr="00106440" w:rsidRDefault="00E6707D">
            <w:pPr>
              <w:rPr>
                <w:rFonts w:ascii="游ゴシック Medium" w:eastAsia="游ゴシック Medium" w:hAnsi="游ゴシック Medium" w:cs="ＭＳ 明朝"/>
                <w:u w:val="single"/>
              </w:rPr>
            </w:pPr>
          </w:p>
        </w:tc>
      </w:tr>
    </w:tbl>
    <w:p w:rsidR="00E6707D" w:rsidRPr="00106440" w:rsidRDefault="00E6707D">
      <w:pPr>
        <w:jc w:val="left"/>
        <w:rPr>
          <w:rFonts w:ascii="游ゴシック Medium" w:eastAsia="游ゴシック Medium" w:hAnsi="游ゴシック Medium" w:cs="ＭＳ 明朝"/>
          <w:u w:val="single"/>
        </w:rPr>
      </w:pPr>
    </w:p>
    <w:p w:rsidR="00E6707D" w:rsidRPr="00106440" w:rsidRDefault="005A0E65">
      <w:pPr>
        <w:jc w:val="left"/>
        <w:rPr>
          <w:rFonts w:ascii="游ゴシック Medium" w:eastAsia="游ゴシック Medium" w:hAnsi="游ゴシック Medium"/>
          <w:sz w:val="20"/>
          <w:szCs w:val="20"/>
        </w:rPr>
      </w:pPr>
      <w:r w:rsidRPr="00106440">
        <w:rPr>
          <w:rFonts w:ascii="游ゴシック Medium" w:eastAsia="游ゴシック Medium" w:hAnsi="游ゴシック Medium" w:cs="ＭＳ 明朝"/>
          <w:b/>
          <w:sz w:val="20"/>
          <w:szCs w:val="20"/>
        </w:rPr>
        <w:t>著者全員</w:t>
      </w:r>
      <w:r w:rsidRPr="00106440">
        <w:rPr>
          <w:rFonts w:ascii="游ゴシック Medium" w:eastAsia="游ゴシック Medium" w:hAnsi="游ゴシック Medium"/>
          <w:b/>
          <w:sz w:val="20"/>
          <w:szCs w:val="20"/>
        </w:rPr>
        <w:t>およびその配偶者・親族（一等親以内に限る）</w:t>
      </w:r>
      <w:r w:rsidRPr="00106440">
        <w:rPr>
          <w:rFonts w:ascii="游ゴシック Medium" w:eastAsia="游ゴシック Medium" w:hAnsi="游ゴシック Medium"/>
          <w:sz w:val="20"/>
          <w:szCs w:val="20"/>
        </w:rPr>
        <w:t>について、本学雑誌</w:t>
      </w:r>
      <w:r w:rsidRPr="00106440">
        <w:rPr>
          <w:rFonts w:ascii="游ゴシック Medium" w:eastAsia="游ゴシック Medium" w:hAnsi="游ゴシック Medium" w:cs="ＭＳ 明朝"/>
          <w:sz w:val="20"/>
          <w:szCs w:val="20"/>
        </w:rPr>
        <w:t>投稿日より遡って過去2年以内での</w:t>
      </w:r>
      <w:r w:rsidR="00D26FFD">
        <w:rPr>
          <w:rFonts w:ascii="游ゴシック Medium" w:eastAsia="游ゴシック Medium" w:hAnsi="游ゴシック Medium"/>
          <w:b/>
          <w:sz w:val="20"/>
          <w:szCs w:val="20"/>
          <w:u w:val="single"/>
        </w:rPr>
        <w:t>本</w:t>
      </w:r>
      <w:r w:rsidR="00D26FFD">
        <w:rPr>
          <w:rFonts w:ascii="游ゴシック Medium" w:eastAsia="游ゴシック Medium" w:hAnsi="游ゴシック Medium" w:hint="eastAsia"/>
          <w:b/>
          <w:sz w:val="20"/>
          <w:szCs w:val="20"/>
          <w:u w:val="single"/>
        </w:rPr>
        <w:t>申請</w:t>
      </w:r>
      <w:bookmarkStart w:id="0" w:name="_GoBack"/>
      <w:bookmarkEnd w:id="0"/>
      <w:r w:rsidRPr="00106440">
        <w:rPr>
          <w:rFonts w:ascii="游ゴシック Medium" w:eastAsia="游ゴシック Medium" w:hAnsi="游ゴシック Medium"/>
          <w:b/>
          <w:sz w:val="20"/>
          <w:szCs w:val="20"/>
          <w:u w:val="single"/>
        </w:rPr>
        <w:t>の研究内容に関係する企業・組織または団体</w:t>
      </w:r>
      <w:r w:rsidRPr="00106440">
        <w:rPr>
          <w:rFonts w:ascii="游ゴシック Medium" w:eastAsia="游ゴシック Medium" w:hAnsi="游ゴシック Medium"/>
          <w:b/>
          <w:sz w:val="20"/>
          <w:szCs w:val="20"/>
        </w:rPr>
        <w:t>（以下、「企業等」という。）</w:t>
      </w:r>
      <w:r w:rsidRPr="00106440">
        <w:rPr>
          <w:rFonts w:ascii="游ゴシック Medium" w:eastAsia="游ゴシック Medium" w:hAnsi="游ゴシック Medium"/>
          <w:sz w:val="20"/>
          <w:szCs w:val="20"/>
        </w:rPr>
        <w:t>とのCOI状態を項目ごとに記入。</w:t>
      </w:r>
    </w:p>
    <w:p w:rsidR="00E6707D" w:rsidRPr="00106440" w:rsidRDefault="00E6707D">
      <w:pPr>
        <w:jc w:val="left"/>
        <w:rPr>
          <w:rFonts w:ascii="游ゴシック Medium" w:eastAsia="游ゴシック Medium" w:hAnsi="游ゴシック Medium"/>
        </w:rPr>
      </w:pPr>
    </w:p>
    <w:tbl>
      <w:tblPr>
        <w:tblStyle w:val="af8"/>
        <w:tblW w:w="906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1418"/>
        <w:gridCol w:w="3113"/>
      </w:tblGrid>
      <w:tr w:rsidR="00E6707D" w:rsidRPr="00106440" w:rsidTr="00DA631A">
        <w:trPr>
          <w:trHeight w:val="590"/>
        </w:trPr>
        <w:tc>
          <w:tcPr>
            <w:tcW w:w="4531" w:type="dxa"/>
            <w:shd w:val="clear" w:color="auto" w:fill="E6E6E6"/>
            <w:vAlign w:val="center"/>
          </w:tcPr>
          <w:p w:rsidR="00E6707D" w:rsidRPr="00106440" w:rsidRDefault="005A0E65">
            <w:pPr>
              <w:jc w:val="center"/>
              <w:rPr>
                <w:rFonts w:ascii="游ゴシック Medium" w:eastAsia="游ゴシック Medium" w:hAnsi="游ゴシック Medium" w:cs="ＭＳ 明朝"/>
              </w:rPr>
            </w:pPr>
            <w:r w:rsidRPr="00106440">
              <w:rPr>
                <w:rFonts w:ascii="游ゴシック Medium" w:eastAsia="游ゴシック Medium" w:hAnsi="游ゴシック Medium" w:cs="ＭＳ 明朝"/>
              </w:rPr>
              <w:t>項目</w:t>
            </w:r>
          </w:p>
        </w:tc>
        <w:tc>
          <w:tcPr>
            <w:tcW w:w="1418" w:type="dxa"/>
            <w:shd w:val="clear" w:color="auto" w:fill="E6E6E6"/>
            <w:vAlign w:val="center"/>
          </w:tcPr>
          <w:p w:rsidR="00E6707D" w:rsidRPr="00106440" w:rsidRDefault="005A0E65">
            <w:pPr>
              <w:jc w:val="center"/>
              <w:rPr>
                <w:rFonts w:ascii="游ゴシック Medium" w:eastAsia="游ゴシック Medium" w:hAnsi="游ゴシック Medium" w:cs="ＭＳ 明朝"/>
              </w:rPr>
            </w:pPr>
            <w:r w:rsidRPr="00106440">
              <w:rPr>
                <w:rFonts w:ascii="游ゴシック Medium" w:eastAsia="游ゴシック Medium" w:hAnsi="游ゴシック Medium" w:cs="ＭＳ 明朝"/>
              </w:rPr>
              <w:t>該当の状況</w:t>
            </w:r>
          </w:p>
        </w:tc>
        <w:tc>
          <w:tcPr>
            <w:tcW w:w="3113" w:type="dxa"/>
            <w:shd w:val="clear" w:color="auto" w:fill="E6E6E6"/>
            <w:vAlign w:val="center"/>
          </w:tcPr>
          <w:p w:rsidR="00E6707D" w:rsidRPr="00106440" w:rsidRDefault="005A0E65">
            <w:pPr>
              <w:jc w:val="center"/>
              <w:rPr>
                <w:rFonts w:ascii="游ゴシック Medium" w:eastAsia="游ゴシック Medium" w:hAnsi="游ゴシック Medium" w:cs="ＭＳ 明朝"/>
              </w:rPr>
            </w:pPr>
            <w:r w:rsidRPr="00106440">
              <w:rPr>
                <w:rFonts w:ascii="游ゴシック Medium" w:eastAsia="游ゴシック Medium" w:hAnsi="游ゴシック Medium" w:cs="ＭＳ 明朝"/>
              </w:rPr>
              <w:t>有であれば、企業名等を記入</w:t>
            </w:r>
          </w:p>
        </w:tc>
      </w:tr>
      <w:tr w:rsidR="00E6707D" w:rsidRPr="00106440" w:rsidTr="00DA631A">
        <w:trPr>
          <w:trHeight w:val="816"/>
        </w:trPr>
        <w:tc>
          <w:tcPr>
            <w:tcW w:w="4531" w:type="dxa"/>
            <w:shd w:val="clear" w:color="auto" w:fill="auto"/>
            <w:vAlign w:val="center"/>
          </w:tcPr>
          <w:p w:rsidR="00E6707D" w:rsidRPr="00106440" w:rsidRDefault="005A0E65">
            <w:pPr>
              <w:numPr>
                <w:ilvl w:val="0"/>
                <w:numId w:val="2"/>
              </w:numPr>
              <w:rPr>
                <w:rFonts w:ascii="游ゴシック Medium" w:eastAsia="游ゴシック Medium" w:hAnsi="游ゴシック Medium" w:cs="ＭＳ 明朝"/>
              </w:rPr>
            </w:pPr>
            <w:r w:rsidRPr="00106440">
              <w:rPr>
                <w:rFonts w:ascii="游ゴシック Medium" w:eastAsia="游ゴシック Medium" w:hAnsi="游ゴシック Medium" w:cs="ＭＳ 明朝"/>
              </w:rPr>
              <w:t>役員、顧問職などの報酬額</w:t>
            </w:r>
          </w:p>
          <w:p w:rsidR="00E6707D" w:rsidRPr="00106440" w:rsidRDefault="005A0E65">
            <w:pPr>
              <w:ind w:left="420"/>
              <w:rPr>
                <w:rFonts w:ascii="游ゴシック Medium" w:eastAsia="游ゴシック Medium" w:hAnsi="游ゴシック Medium" w:cs="ＭＳ 明朝"/>
              </w:rPr>
            </w:pPr>
            <w:r w:rsidRPr="00106440">
              <w:rPr>
                <w:rFonts w:ascii="游ゴシック Medium" w:eastAsia="游ゴシック Medium" w:hAnsi="游ゴシック Medium" w:cs="ＭＳ 明朝"/>
                <w:sz w:val="18"/>
                <w:szCs w:val="18"/>
              </w:rPr>
              <w:t>報酬額は一つの企業等から年間100万円以上のものを記入</w:t>
            </w:r>
          </w:p>
        </w:tc>
        <w:tc>
          <w:tcPr>
            <w:tcW w:w="1418" w:type="dxa"/>
            <w:shd w:val="clear" w:color="auto" w:fill="auto"/>
            <w:vAlign w:val="center"/>
          </w:tcPr>
          <w:p w:rsidR="00E6707D" w:rsidRPr="00106440" w:rsidRDefault="005A0E65">
            <w:pPr>
              <w:jc w:val="center"/>
              <w:rPr>
                <w:rFonts w:ascii="游ゴシック Medium" w:eastAsia="游ゴシック Medium" w:hAnsi="游ゴシック Medium" w:cs="ＭＳ 明朝"/>
              </w:rPr>
            </w:pPr>
            <w:r w:rsidRPr="00106440">
              <w:rPr>
                <w:rFonts w:ascii="游ゴシック Medium" w:eastAsia="游ゴシック Medium" w:hAnsi="游ゴシック Medium" w:cs="ＭＳ 明朝"/>
              </w:rPr>
              <w:t>有　・　無</w:t>
            </w:r>
          </w:p>
        </w:tc>
        <w:tc>
          <w:tcPr>
            <w:tcW w:w="3113" w:type="dxa"/>
            <w:shd w:val="clear" w:color="auto" w:fill="auto"/>
            <w:vAlign w:val="center"/>
          </w:tcPr>
          <w:p w:rsidR="00E6707D" w:rsidRPr="00106440" w:rsidRDefault="00E6707D">
            <w:pPr>
              <w:rPr>
                <w:rFonts w:ascii="游ゴシック Medium" w:eastAsia="游ゴシック Medium" w:hAnsi="游ゴシック Medium" w:cs="ＭＳ 明朝"/>
              </w:rPr>
            </w:pPr>
          </w:p>
        </w:tc>
      </w:tr>
      <w:tr w:rsidR="00E6707D" w:rsidRPr="00106440" w:rsidTr="00DA631A">
        <w:trPr>
          <w:trHeight w:val="982"/>
        </w:trPr>
        <w:tc>
          <w:tcPr>
            <w:tcW w:w="4531" w:type="dxa"/>
            <w:shd w:val="clear" w:color="auto" w:fill="auto"/>
            <w:vAlign w:val="center"/>
          </w:tcPr>
          <w:p w:rsidR="00E6707D" w:rsidRPr="00106440" w:rsidRDefault="005A0E65">
            <w:pPr>
              <w:numPr>
                <w:ilvl w:val="0"/>
                <w:numId w:val="2"/>
              </w:numPr>
              <w:rPr>
                <w:rFonts w:ascii="游ゴシック Medium" w:eastAsia="游ゴシック Medium" w:hAnsi="游ゴシック Medium" w:cs="ＭＳ 明朝"/>
              </w:rPr>
            </w:pPr>
            <w:r w:rsidRPr="00106440">
              <w:rPr>
                <w:rFonts w:ascii="游ゴシック Medium" w:eastAsia="游ゴシック Medium" w:hAnsi="游ゴシック Medium" w:cs="ＭＳ 明朝"/>
              </w:rPr>
              <w:t>株式の利益</w:t>
            </w:r>
          </w:p>
          <w:p w:rsidR="00E6707D" w:rsidRPr="00106440" w:rsidRDefault="005A0E65">
            <w:pPr>
              <w:ind w:left="420"/>
              <w:rPr>
                <w:rFonts w:ascii="游ゴシック Medium" w:eastAsia="游ゴシック Medium" w:hAnsi="游ゴシック Medium" w:cs="ＭＳ 明朝"/>
              </w:rPr>
            </w:pPr>
            <w:r w:rsidRPr="00106440">
              <w:rPr>
                <w:rFonts w:ascii="游ゴシック Medium" w:eastAsia="游ゴシック Medium" w:hAnsi="游ゴシック Medium"/>
                <w:sz w:val="18"/>
                <w:szCs w:val="18"/>
              </w:rPr>
              <w:t>一つの企業等からの利益が年間100万</w:t>
            </w:r>
            <w:r w:rsidRPr="00106440">
              <w:rPr>
                <w:rFonts w:ascii="游ゴシック Medium" w:eastAsia="游ゴシック Medium" w:hAnsi="游ゴシック Medium" w:cs="ＭＳ 明朝"/>
                <w:sz w:val="18"/>
                <w:szCs w:val="18"/>
              </w:rPr>
              <w:t>円</w:t>
            </w:r>
            <w:r w:rsidRPr="00106440">
              <w:rPr>
                <w:rFonts w:ascii="游ゴシック Medium" w:eastAsia="游ゴシック Medium" w:hAnsi="游ゴシック Medium"/>
                <w:sz w:val="18"/>
                <w:szCs w:val="18"/>
              </w:rPr>
              <w:t>以上、または当該株式の5%以上の保有</w:t>
            </w:r>
            <w:r w:rsidRPr="00106440">
              <w:rPr>
                <w:rFonts w:ascii="游ゴシック Medium" w:eastAsia="游ゴシック Medium" w:hAnsi="游ゴシック Medium" w:cs="ＭＳ 明朝"/>
                <w:sz w:val="18"/>
                <w:szCs w:val="18"/>
              </w:rPr>
              <w:t>のものを記入</w:t>
            </w:r>
          </w:p>
        </w:tc>
        <w:tc>
          <w:tcPr>
            <w:tcW w:w="1418" w:type="dxa"/>
            <w:shd w:val="clear" w:color="auto" w:fill="auto"/>
            <w:vAlign w:val="center"/>
          </w:tcPr>
          <w:p w:rsidR="00E6707D" w:rsidRPr="00106440" w:rsidRDefault="005A0E65">
            <w:pPr>
              <w:jc w:val="center"/>
              <w:rPr>
                <w:rFonts w:ascii="游ゴシック Medium" w:eastAsia="游ゴシック Medium" w:hAnsi="游ゴシック Medium" w:cs="ＭＳ 明朝"/>
              </w:rPr>
            </w:pPr>
            <w:r w:rsidRPr="00106440">
              <w:rPr>
                <w:rFonts w:ascii="游ゴシック Medium" w:eastAsia="游ゴシック Medium" w:hAnsi="游ゴシック Medium" w:cs="ＭＳ 明朝"/>
              </w:rPr>
              <w:t>有　・　無</w:t>
            </w:r>
          </w:p>
        </w:tc>
        <w:tc>
          <w:tcPr>
            <w:tcW w:w="3113" w:type="dxa"/>
            <w:shd w:val="clear" w:color="auto" w:fill="auto"/>
          </w:tcPr>
          <w:p w:rsidR="00E6707D" w:rsidRPr="00106440" w:rsidRDefault="00E6707D">
            <w:pPr>
              <w:jc w:val="left"/>
              <w:rPr>
                <w:rFonts w:ascii="游ゴシック Medium" w:eastAsia="游ゴシック Medium" w:hAnsi="游ゴシック Medium" w:cs="ＭＳ 明朝"/>
              </w:rPr>
            </w:pPr>
          </w:p>
        </w:tc>
      </w:tr>
      <w:tr w:rsidR="00E6707D" w:rsidRPr="00106440" w:rsidTr="00DA631A">
        <w:trPr>
          <w:trHeight w:val="825"/>
        </w:trPr>
        <w:tc>
          <w:tcPr>
            <w:tcW w:w="4531" w:type="dxa"/>
            <w:shd w:val="clear" w:color="auto" w:fill="auto"/>
            <w:vAlign w:val="center"/>
          </w:tcPr>
          <w:p w:rsidR="00E6707D" w:rsidRPr="00106440" w:rsidRDefault="005A0E65">
            <w:pPr>
              <w:numPr>
                <w:ilvl w:val="0"/>
                <w:numId w:val="2"/>
              </w:numPr>
              <w:rPr>
                <w:rFonts w:ascii="游ゴシック Medium" w:eastAsia="游ゴシック Medium" w:hAnsi="游ゴシック Medium" w:cs="ＭＳ 明朝"/>
              </w:rPr>
            </w:pPr>
            <w:r w:rsidRPr="00106440">
              <w:rPr>
                <w:rFonts w:ascii="游ゴシック Medium" w:eastAsia="游ゴシック Medium" w:hAnsi="游ゴシック Medium" w:cs="ＭＳ 明朝"/>
              </w:rPr>
              <w:t>特許使用料</w:t>
            </w:r>
          </w:p>
          <w:p w:rsidR="00E6707D" w:rsidRPr="00106440" w:rsidRDefault="005A0E65">
            <w:pPr>
              <w:ind w:left="420"/>
              <w:rPr>
                <w:rFonts w:ascii="游ゴシック Medium" w:eastAsia="游ゴシック Medium" w:hAnsi="游ゴシック Medium" w:cs="ＭＳ 明朝"/>
              </w:rPr>
            </w:pPr>
            <w:r w:rsidRPr="00106440">
              <w:rPr>
                <w:rFonts w:ascii="游ゴシック Medium" w:eastAsia="游ゴシック Medium" w:hAnsi="游ゴシック Medium" w:cs="ＭＳ 明朝"/>
                <w:sz w:val="18"/>
                <w:szCs w:val="18"/>
              </w:rPr>
              <w:t>一つにつき年間100万円以上のものを記入</w:t>
            </w:r>
          </w:p>
        </w:tc>
        <w:tc>
          <w:tcPr>
            <w:tcW w:w="1418" w:type="dxa"/>
            <w:shd w:val="clear" w:color="auto" w:fill="auto"/>
            <w:vAlign w:val="center"/>
          </w:tcPr>
          <w:p w:rsidR="00E6707D" w:rsidRPr="00106440" w:rsidRDefault="005A0E65">
            <w:pPr>
              <w:jc w:val="center"/>
              <w:rPr>
                <w:rFonts w:ascii="游ゴシック Medium" w:eastAsia="游ゴシック Medium" w:hAnsi="游ゴシック Medium" w:cs="ＭＳ 明朝"/>
              </w:rPr>
            </w:pPr>
            <w:r w:rsidRPr="00106440">
              <w:rPr>
                <w:rFonts w:ascii="游ゴシック Medium" w:eastAsia="游ゴシック Medium" w:hAnsi="游ゴシック Medium" w:cs="ＭＳ 明朝"/>
              </w:rPr>
              <w:t>有　・　無</w:t>
            </w:r>
          </w:p>
        </w:tc>
        <w:tc>
          <w:tcPr>
            <w:tcW w:w="3113" w:type="dxa"/>
            <w:shd w:val="clear" w:color="auto" w:fill="auto"/>
          </w:tcPr>
          <w:p w:rsidR="00E6707D" w:rsidRPr="00106440" w:rsidRDefault="00E6707D">
            <w:pPr>
              <w:jc w:val="left"/>
              <w:rPr>
                <w:rFonts w:ascii="游ゴシック Medium" w:eastAsia="游ゴシック Medium" w:hAnsi="游ゴシック Medium" w:cs="ＭＳ 明朝"/>
              </w:rPr>
            </w:pPr>
          </w:p>
        </w:tc>
      </w:tr>
      <w:tr w:rsidR="00E6707D" w:rsidRPr="00106440" w:rsidTr="00DA631A">
        <w:trPr>
          <w:trHeight w:val="766"/>
        </w:trPr>
        <w:tc>
          <w:tcPr>
            <w:tcW w:w="4531" w:type="dxa"/>
            <w:shd w:val="clear" w:color="auto" w:fill="auto"/>
            <w:vAlign w:val="center"/>
          </w:tcPr>
          <w:p w:rsidR="00E6707D" w:rsidRPr="00106440" w:rsidRDefault="005A0E65">
            <w:pPr>
              <w:numPr>
                <w:ilvl w:val="0"/>
                <w:numId w:val="2"/>
              </w:numPr>
              <w:rPr>
                <w:rFonts w:ascii="游ゴシック Medium" w:eastAsia="游ゴシック Medium" w:hAnsi="游ゴシック Medium" w:cs="ＭＳ 明朝"/>
              </w:rPr>
            </w:pPr>
            <w:r w:rsidRPr="00106440">
              <w:rPr>
                <w:rFonts w:ascii="游ゴシック Medium" w:eastAsia="游ゴシック Medium" w:hAnsi="游ゴシック Medium" w:cs="ＭＳ 明朝"/>
              </w:rPr>
              <w:t>講演料・原稿料など</w:t>
            </w:r>
          </w:p>
          <w:p w:rsidR="00E6707D" w:rsidRPr="00106440" w:rsidRDefault="005A0E65">
            <w:pPr>
              <w:ind w:left="420"/>
              <w:rPr>
                <w:rFonts w:ascii="游ゴシック Medium" w:eastAsia="游ゴシック Medium" w:hAnsi="游ゴシック Medium" w:cs="ＭＳ 明朝"/>
              </w:rPr>
            </w:pPr>
            <w:r w:rsidRPr="00106440">
              <w:rPr>
                <w:rFonts w:ascii="游ゴシック Medium" w:eastAsia="游ゴシック Medium" w:hAnsi="游ゴシック Medium" w:cs="ＭＳ 明朝"/>
                <w:sz w:val="18"/>
                <w:szCs w:val="18"/>
              </w:rPr>
              <w:t>一つの企業等から年間50万円以上のものを記入</w:t>
            </w:r>
          </w:p>
        </w:tc>
        <w:tc>
          <w:tcPr>
            <w:tcW w:w="1418" w:type="dxa"/>
            <w:shd w:val="clear" w:color="auto" w:fill="auto"/>
            <w:vAlign w:val="center"/>
          </w:tcPr>
          <w:p w:rsidR="00E6707D" w:rsidRPr="00106440" w:rsidRDefault="005A0E65">
            <w:pPr>
              <w:jc w:val="center"/>
              <w:rPr>
                <w:rFonts w:ascii="游ゴシック Medium" w:eastAsia="游ゴシック Medium" w:hAnsi="游ゴシック Medium" w:cs="ＭＳ 明朝"/>
              </w:rPr>
            </w:pPr>
            <w:r w:rsidRPr="00106440">
              <w:rPr>
                <w:rFonts w:ascii="游ゴシック Medium" w:eastAsia="游ゴシック Medium" w:hAnsi="游ゴシック Medium" w:cs="ＭＳ 明朝"/>
              </w:rPr>
              <w:t>有　・　無</w:t>
            </w:r>
          </w:p>
        </w:tc>
        <w:tc>
          <w:tcPr>
            <w:tcW w:w="3113" w:type="dxa"/>
            <w:shd w:val="clear" w:color="auto" w:fill="auto"/>
          </w:tcPr>
          <w:p w:rsidR="00E6707D" w:rsidRPr="00106440" w:rsidRDefault="00E6707D">
            <w:pPr>
              <w:jc w:val="left"/>
              <w:rPr>
                <w:rFonts w:ascii="游ゴシック Medium" w:eastAsia="游ゴシック Medium" w:hAnsi="游ゴシック Medium" w:cs="ＭＳ 明朝"/>
              </w:rPr>
            </w:pPr>
          </w:p>
        </w:tc>
      </w:tr>
      <w:tr w:rsidR="00E6707D" w:rsidRPr="00106440" w:rsidTr="00DA631A">
        <w:trPr>
          <w:trHeight w:val="1058"/>
        </w:trPr>
        <w:tc>
          <w:tcPr>
            <w:tcW w:w="4531" w:type="dxa"/>
            <w:shd w:val="clear" w:color="auto" w:fill="auto"/>
            <w:vAlign w:val="center"/>
          </w:tcPr>
          <w:p w:rsidR="00E6707D" w:rsidRPr="00106440" w:rsidRDefault="005A0E65">
            <w:pPr>
              <w:numPr>
                <w:ilvl w:val="0"/>
                <w:numId w:val="2"/>
              </w:numPr>
              <w:rPr>
                <w:rFonts w:ascii="游ゴシック Medium" w:eastAsia="游ゴシック Medium" w:hAnsi="游ゴシック Medium" w:cs="ＭＳ 明朝"/>
              </w:rPr>
            </w:pPr>
            <w:r w:rsidRPr="00106440">
              <w:rPr>
                <w:rFonts w:ascii="游ゴシック Medium" w:eastAsia="游ゴシック Medium" w:hAnsi="游ゴシック Medium" w:cs="ＭＳ 明朝"/>
              </w:rPr>
              <w:t>研究費・助成金・寄附金などの総額</w:t>
            </w:r>
          </w:p>
          <w:p w:rsidR="00E6707D" w:rsidRPr="00106440" w:rsidRDefault="005A0E65">
            <w:pPr>
              <w:ind w:left="420"/>
              <w:rPr>
                <w:rFonts w:ascii="游ゴシック Medium" w:eastAsia="游ゴシック Medium" w:hAnsi="游ゴシック Medium" w:cs="ＭＳ 明朝"/>
              </w:rPr>
            </w:pPr>
            <w:r w:rsidRPr="00106440">
              <w:rPr>
                <w:rFonts w:ascii="游ゴシック Medium" w:eastAsia="游ゴシック Medium" w:hAnsi="游ゴシック Medium" w:cs="ＭＳ 明朝"/>
                <w:sz w:val="18"/>
                <w:szCs w:val="18"/>
              </w:rPr>
              <w:t>一つの企業等から年間200万円以上のものを記入</w:t>
            </w:r>
          </w:p>
        </w:tc>
        <w:tc>
          <w:tcPr>
            <w:tcW w:w="1418" w:type="dxa"/>
            <w:shd w:val="clear" w:color="auto" w:fill="auto"/>
            <w:vAlign w:val="center"/>
          </w:tcPr>
          <w:p w:rsidR="00E6707D" w:rsidRPr="00106440" w:rsidRDefault="005A0E65">
            <w:pPr>
              <w:jc w:val="center"/>
              <w:rPr>
                <w:rFonts w:ascii="游ゴシック Medium" w:eastAsia="游ゴシック Medium" w:hAnsi="游ゴシック Medium" w:cs="ＭＳ 明朝"/>
              </w:rPr>
            </w:pPr>
            <w:r w:rsidRPr="00106440">
              <w:rPr>
                <w:rFonts w:ascii="游ゴシック Medium" w:eastAsia="游ゴシック Medium" w:hAnsi="游ゴシック Medium" w:cs="ＭＳ 明朝"/>
              </w:rPr>
              <w:t>有　・　無</w:t>
            </w:r>
          </w:p>
        </w:tc>
        <w:tc>
          <w:tcPr>
            <w:tcW w:w="3113" w:type="dxa"/>
            <w:shd w:val="clear" w:color="auto" w:fill="auto"/>
          </w:tcPr>
          <w:p w:rsidR="00E6707D" w:rsidRPr="00106440" w:rsidRDefault="00E6707D">
            <w:pPr>
              <w:jc w:val="left"/>
              <w:rPr>
                <w:rFonts w:ascii="游ゴシック Medium" w:eastAsia="游ゴシック Medium" w:hAnsi="游ゴシック Medium" w:cs="ＭＳ 明朝"/>
              </w:rPr>
            </w:pPr>
          </w:p>
        </w:tc>
      </w:tr>
      <w:tr w:rsidR="00E6707D" w:rsidRPr="00106440" w:rsidTr="00DA631A">
        <w:trPr>
          <w:trHeight w:val="828"/>
        </w:trPr>
        <w:tc>
          <w:tcPr>
            <w:tcW w:w="4531" w:type="dxa"/>
            <w:shd w:val="clear" w:color="auto" w:fill="auto"/>
            <w:vAlign w:val="center"/>
          </w:tcPr>
          <w:p w:rsidR="00E6707D" w:rsidRPr="00106440" w:rsidRDefault="005A0E65">
            <w:pPr>
              <w:numPr>
                <w:ilvl w:val="0"/>
                <w:numId w:val="2"/>
              </w:numPr>
              <w:rPr>
                <w:rFonts w:ascii="游ゴシック Medium" w:eastAsia="游ゴシック Medium" w:hAnsi="游ゴシック Medium" w:cs="ＭＳ 明朝"/>
              </w:rPr>
            </w:pPr>
            <w:r w:rsidRPr="00106440">
              <w:rPr>
                <w:rFonts w:ascii="游ゴシック Medium" w:eastAsia="游ゴシック Medium" w:hAnsi="游ゴシック Medium" w:cs="ＭＳ 明朝"/>
              </w:rPr>
              <w:t>企業等が提供する寄付講座</w:t>
            </w:r>
          </w:p>
          <w:p w:rsidR="00E6707D" w:rsidRPr="00106440" w:rsidRDefault="005A0E65">
            <w:pPr>
              <w:ind w:left="420"/>
              <w:rPr>
                <w:rFonts w:ascii="游ゴシック Medium" w:eastAsia="游ゴシック Medium" w:hAnsi="游ゴシック Medium" w:cs="ＭＳ 明朝"/>
              </w:rPr>
            </w:pPr>
            <w:r w:rsidRPr="00106440">
              <w:rPr>
                <w:rFonts w:ascii="游ゴシック Medium" w:eastAsia="游ゴシック Medium" w:hAnsi="游ゴシック Medium" w:cs="ＭＳ 明朝"/>
                <w:sz w:val="18"/>
                <w:szCs w:val="18"/>
              </w:rPr>
              <w:t>企業等からの寄付講座に所属している場合に記入</w:t>
            </w:r>
          </w:p>
        </w:tc>
        <w:tc>
          <w:tcPr>
            <w:tcW w:w="1418" w:type="dxa"/>
            <w:shd w:val="clear" w:color="auto" w:fill="auto"/>
            <w:vAlign w:val="center"/>
          </w:tcPr>
          <w:p w:rsidR="00E6707D" w:rsidRPr="00106440" w:rsidRDefault="005A0E65">
            <w:pPr>
              <w:jc w:val="center"/>
              <w:rPr>
                <w:rFonts w:ascii="游ゴシック Medium" w:eastAsia="游ゴシック Medium" w:hAnsi="游ゴシック Medium" w:cs="ＭＳ 明朝"/>
              </w:rPr>
            </w:pPr>
            <w:r w:rsidRPr="00106440">
              <w:rPr>
                <w:rFonts w:ascii="游ゴシック Medium" w:eastAsia="游ゴシック Medium" w:hAnsi="游ゴシック Medium" w:cs="ＭＳ 明朝"/>
              </w:rPr>
              <w:t>有　・　無</w:t>
            </w:r>
          </w:p>
        </w:tc>
        <w:tc>
          <w:tcPr>
            <w:tcW w:w="3113" w:type="dxa"/>
            <w:shd w:val="clear" w:color="auto" w:fill="auto"/>
          </w:tcPr>
          <w:p w:rsidR="00E6707D" w:rsidRPr="00106440" w:rsidRDefault="00E6707D">
            <w:pPr>
              <w:jc w:val="left"/>
              <w:rPr>
                <w:rFonts w:ascii="游ゴシック Medium" w:eastAsia="游ゴシック Medium" w:hAnsi="游ゴシック Medium" w:cs="ＭＳ 明朝"/>
              </w:rPr>
            </w:pPr>
          </w:p>
        </w:tc>
      </w:tr>
      <w:tr w:rsidR="00E6707D" w:rsidRPr="00106440" w:rsidTr="00DA631A">
        <w:trPr>
          <w:trHeight w:val="776"/>
        </w:trPr>
        <w:tc>
          <w:tcPr>
            <w:tcW w:w="4531" w:type="dxa"/>
            <w:shd w:val="clear" w:color="auto" w:fill="auto"/>
            <w:vAlign w:val="center"/>
          </w:tcPr>
          <w:p w:rsidR="00E6707D" w:rsidRPr="00106440" w:rsidRDefault="005A0E65">
            <w:pPr>
              <w:numPr>
                <w:ilvl w:val="0"/>
                <w:numId w:val="2"/>
              </w:numPr>
              <w:rPr>
                <w:rFonts w:ascii="游ゴシック Medium" w:eastAsia="游ゴシック Medium" w:hAnsi="游ゴシック Medium" w:cs="ＭＳ 明朝"/>
              </w:rPr>
            </w:pPr>
            <w:r w:rsidRPr="00106440">
              <w:rPr>
                <w:rFonts w:ascii="游ゴシック Medium" w:eastAsia="游ゴシック Medium" w:hAnsi="游ゴシック Medium" w:cs="ＭＳ 明朝"/>
              </w:rPr>
              <w:t>研究とは無関係な旅行・贈答品などの受領</w:t>
            </w:r>
          </w:p>
          <w:p w:rsidR="00E6707D" w:rsidRPr="00106440" w:rsidRDefault="005A0E65">
            <w:pPr>
              <w:ind w:left="420"/>
              <w:rPr>
                <w:rFonts w:ascii="游ゴシック Medium" w:eastAsia="游ゴシック Medium" w:hAnsi="游ゴシック Medium" w:cs="ＭＳ 明朝"/>
              </w:rPr>
            </w:pPr>
            <w:r w:rsidRPr="00106440">
              <w:rPr>
                <w:rFonts w:ascii="游ゴシック Medium" w:eastAsia="游ゴシック Medium" w:hAnsi="游ゴシック Medium" w:cs="ＭＳ 明朝"/>
                <w:sz w:val="18"/>
                <w:szCs w:val="18"/>
              </w:rPr>
              <w:t>一つの企業等から年間5万円以上のものを記入</w:t>
            </w:r>
          </w:p>
        </w:tc>
        <w:tc>
          <w:tcPr>
            <w:tcW w:w="1418" w:type="dxa"/>
            <w:shd w:val="clear" w:color="auto" w:fill="auto"/>
            <w:vAlign w:val="center"/>
          </w:tcPr>
          <w:p w:rsidR="00E6707D" w:rsidRPr="00106440" w:rsidRDefault="005A0E65">
            <w:pPr>
              <w:jc w:val="center"/>
              <w:rPr>
                <w:rFonts w:ascii="游ゴシック Medium" w:eastAsia="游ゴシック Medium" w:hAnsi="游ゴシック Medium" w:cs="ＭＳ 明朝"/>
              </w:rPr>
            </w:pPr>
            <w:r w:rsidRPr="00106440">
              <w:rPr>
                <w:rFonts w:ascii="游ゴシック Medium" w:eastAsia="游ゴシック Medium" w:hAnsi="游ゴシック Medium" w:cs="ＭＳ 明朝"/>
              </w:rPr>
              <w:t>有　・　無</w:t>
            </w:r>
          </w:p>
        </w:tc>
        <w:tc>
          <w:tcPr>
            <w:tcW w:w="3113" w:type="dxa"/>
            <w:shd w:val="clear" w:color="auto" w:fill="auto"/>
          </w:tcPr>
          <w:p w:rsidR="00E6707D" w:rsidRPr="00106440" w:rsidRDefault="00E6707D">
            <w:pPr>
              <w:jc w:val="left"/>
              <w:rPr>
                <w:rFonts w:ascii="游ゴシック Medium" w:eastAsia="游ゴシック Medium" w:hAnsi="游ゴシック Medium" w:cs="ＭＳ 明朝"/>
              </w:rPr>
            </w:pPr>
          </w:p>
        </w:tc>
      </w:tr>
    </w:tbl>
    <w:p w:rsidR="00E6707D" w:rsidRPr="00106440" w:rsidRDefault="00E6707D">
      <w:pPr>
        <w:jc w:val="left"/>
        <w:rPr>
          <w:rFonts w:ascii="游ゴシック Medium" w:eastAsia="游ゴシック Medium" w:hAnsi="游ゴシック Medium" w:cs="ＭＳ 明朝"/>
          <w:u w:val="single"/>
        </w:rPr>
      </w:pPr>
    </w:p>
    <w:p w:rsidR="00E6707D" w:rsidRPr="00106440" w:rsidRDefault="005A0E65">
      <w:pPr>
        <w:jc w:val="left"/>
        <w:rPr>
          <w:rFonts w:ascii="游ゴシック Medium" w:eastAsia="游ゴシック Medium" w:hAnsi="游ゴシック Medium" w:cs="ＭＳ 明朝"/>
        </w:rPr>
      </w:pPr>
      <w:r w:rsidRPr="00106440">
        <w:rPr>
          <w:rFonts w:ascii="游ゴシック Medium" w:eastAsia="游ゴシック Medium" w:hAnsi="游ゴシック Medium" w:cs="ＭＳ 明朝"/>
        </w:rPr>
        <w:t>開示日　　　　年　　月　　日</w:t>
      </w:r>
    </w:p>
    <w:p w:rsidR="00E6707D" w:rsidRPr="00106440" w:rsidRDefault="005A0E65" w:rsidP="00DA631A">
      <w:pPr>
        <w:rPr>
          <w:rFonts w:ascii="游ゴシック Medium" w:eastAsia="游ゴシック Medium" w:hAnsi="游ゴシック Medium" w:cs="ＭＳ 明朝"/>
        </w:rPr>
      </w:pPr>
      <w:r w:rsidRPr="00106440">
        <w:rPr>
          <w:rFonts w:ascii="游ゴシック Medium" w:eastAsia="游ゴシック Medium" w:hAnsi="游ゴシック Medium" w:cs="ＭＳ 明朝"/>
        </w:rPr>
        <w:t>開示責任者（筆頭著者）</w:t>
      </w:r>
    </w:p>
    <w:p w:rsidR="00E6707D" w:rsidRPr="00106440" w:rsidRDefault="005A0E65">
      <w:pPr>
        <w:rPr>
          <w:rFonts w:ascii="游ゴシック Medium" w:eastAsia="游ゴシック Medium" w:hAnsi="游ゴシック Medium" w:cs="ＭＳ 明朝"/>
          <w:u w:val="single"/>
        </w:rPr>
      </w:pPr>
      <w:r w:rsidRPr="00106440">
        <w:rPr>
          <w:rFonts w:ascii="游ゴシック Medium" w:eastAsia="游ゴシック Medium" w:hAnsi="游ゴシック Medium" w:cs="ＭＳ 明朝"/>
        </w:rPr>
        <w:t xml:space="preserve">　</w:t>
      </w:r>
      <w:r w:rsidRPr="00106440">
        <w:rPr>
          <w:rFonts w:ascii="游ゴシック Medium" w:eastAsia="游ゴシック Medium" w:hAnsi="游ゴシック Medium" w:cs="ＭＳ 明朝"/>
          <w:u w:val="single"/>
        </w:rPr>
        <w:t xml:space="preserve">所属　　　　　　　　　　　　　　　　　　　　　</w:t>
      </w:r>
    </w:p>
    <w:p w:rsidR="00E6707D" w:rsidRPr="00106440" w:rsidRDefault="005A0E65">
      <w:pPr>
        <w:rPr>
          <w:rFonts w:ascii="游ゴシック Medium" w:eastAsia="游ゴシック Medium" w:hAnsi="游ゴシック Medium" w:cs="ＭＳ 明朝"/>
          <w:u w:val="single"/>
        </w:rPr>
      </w:pPr>
      <w:r w:rsidRPr="005A0E65">
        <w:rPr>
          <w:rFonts w:ascii="游ゴシック Medium" w:eastAsia="游ゴシック Medium" w:hAnsi="游ゴシック Medium" w:cs="ＭＳ 明朝"/>
          <w:noProof/>
        </w:rPr>
        <mc:AlternateContent>
          <mc:Choice Requires="wps">
            <w:drawing>
              <wp:anchor distT="45720" distB="45720" distL="114300" distR="114300" simplePos="0" relativeHeight="251659264" behindDoc="0" locked="0" layoutInCell="1" allowOverlap="1">
                <wp:simplePos x="0" y="0"/>
                <wp:positionH relativeFrom="margin">
                  <wp:posOffset>4770120</wp:posOffset>
                </wp:positionH>
                <wp:positionV relativeFrom="margin">
                  <wp:align>bottom</wp:align>
                </wp:positionV>
                <wp:extent cx="1104900" cy="140462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4620"/>
                        </a:xfrm>
                        <a:prstGeom prst="rect">
                          <a:avLst/>
                        </a:prstGeom>
                        <a:solidFill>
                          <a:srgbClr val="FFFFFF"/>
                        </a:solidFill>
                        <a:ln w="9525">
                          <a:noFill/>
                          <a:miter lim="800000"/>
                          <a:headEnd/>
                          <a:tailEnd/>
                        </a:ln>
                      </wps:spPr>
                      <wps:txbx>
                        <w:txbxContent>
                          <w:p w:rsidR="005A0E65" w:rsidRPr="005A0E65" w:rsidRDefault="005A0E65">
                            <w:pPr>
                              <w:rPr>
                                <w:rFonts w:ascii="游ゴシック Medium" w:eastAsia="游ゴシック Medium" w:hAnsi="游ゴシック Medium"/>
                                <w:sz w:val="20"/>
                                <w:szCs w:val="20"/>
                              </w:rPr>
                            </w:pPr>
                            <w:r w:rsidRPr="005A0E65">
                              <w:rPr>
                                <w:rFonts w:ascii="游ゴシック Medium" w:eastAsia="游ゴシック Medium" w:hAnsi="游ゴシック Medium"/>
                                <w:sz w:val="20"/>
                                <w:szCs w:val="20"/>
                              </w:rPr>
                              <w:t>2022</w:t>
                            </w:r>
                            <w:r w:rsidRPr="005A0E65">
                              <w:rPr>
                                <w:rFonts w:ascii="游ゴシック Medium" w:eastAsia="游ゴシック Medium" w:hAnsi="游ゴシック Medium" w:hint="eastAsia"/>
                                <w:sz w:val="20"/>
                                <w:szCs w:val="20"/>
                              </w:rPr>
                              <w:t>年8月</w:t>
                            </w:r>
                            <w:r w:rsidRPr="005A0E65">
                              <w:rPr>
                                <w:rFonts w:ascii="游ゴシック Medium" w:eastAsia="游ゴシック Medium" w:hAnsi="游ゴシック Medium"/>
                                <w:sz w:val="20"/>
                                <w:szCs w:val="20"/>
                              </w:rPr>
                              <w:t>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75.6pt;margin-top:0;width:87pt;height:110.6pt;z-index:251659264;visibility:visible;mso-wrap-style:square;mso-width-percent:0;mso-height-percent:200;mso-wrap-distance-left:9pt;mso-wrap-distance-top:3.6pt;mso-wrap-distance-right:9pt;mso-wrap-distance-bottom:3.6pt;mso-position-horizontal:absolute;mso-position-horizontal-relative:margin;mso-position-vertical:bottom;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" stroked="f">
                <v:textbox style="mso-fit-shape-to-text:t">
                  <w:txbxContent>
                    <w:p w:rsidR="005A0E65" w:rsidRPr="005A0E65" w:rsidRDefault="005A0E65">
                      <w:pPr>
                        <w:rPr>
                          <w:rFonts w:ascii="游ゴシック Medium" w:eastAsia="游ゴシック Medium" w:hAnsi="游ゴシック Medium" w:hint="eastAsia"/>
                          <w:sz w:val="20"/>
                          <w:szCs w:val="20"/>
                        </w:rPr>
                      </w:pPr>
                      <w:r w:rsidRPr="005A0E65">
                        <w:rPr>
                          <w:rFonts w:ascii="游ゴシック Medium" w:eastAsia="游ゴシック Medium" w:hAnsi="游ゴシック Medium"/>
                          <w:sz w:val="20"/>
                          <w:szCs w:val="20"/>
                        </w:rPr>
                        <w:t>2022</w:t>
                      </w:r>
                      <w:r w:rsidRPr="005A0E65">
                        <w:rPr>
                          <w:rFonts w:ascii="游ゴシック Medium" w:eastAsia="游ゴシック Medium" w:hAnsi="游ゴシック Medium" w:hint="eastAsia"/>
                          <w:sz w:val="20"/>
                          <w:szCs w:val="20"/>
                        </w:rPr>
                        <w:t>年8月</w:t>
                      </w:r>
                      <w:r w:rsidRPr="005A0E65">
                        <w:rPr>
                          <w:rFonts w:ascii="游ゴシック Medium" w:eastAsia="游ゴシック Medium" w:hAnsi="游ゴシック Medium"/>
                          <w:sz w:val="20"/>
                          <w:szCs w:val="20"/>
                        </w:rPr>
                        <w:t>版</w:t>
                      </w:r>
                    </w:p>
                  </w:txbxContent>
                </v:textbox>
                <w10:wrap type="square" anchorx="margin" anchory="margin"/>
              </v:shape>
            </w:pict>
          </mc:Fallback>
        </mc:AlternateContent>
      </w:r>
      <w:r w:rsidRPr="00106440">
        <w:rPr>
          <w:rFonts w:ascii="游ゴシック Medium" w:eastAsia="游ゴシック Medium" w:hAnsi="游ゴシック Medium" w:cs="ＭＳ 明朝"/>
        </w:rPr>
        <w:t xml:space="preserve">　</w:t>
      </w:r>
      <w:r w:rsidR="008B0B04">
        <w:rPr>
          <w:rFonts w:ascii="游ゴシック Medium" w:eastAsia="游ゴシック Medium" w:hAnsi="游ゴシック Medium" w:cs="ＭＳ 明朝"/>
          <w:u w:val="single"/>
        </w:rPr>
        <w:t>氏名</w:t>
      </w:r>
      <w:r w:rsidRPr="00106440">
        <w:rPr>
          <w:rFonts w:ascii="游ゴシック Medium" w:eastAsia="游ゴシック Medium" w:hAnsi="游ゴシック Medium" w:cs="ＭＳ 明朝"/>
          <w:u w:val="single"/>
        </w:rPr>
        <w:t xml:space="preserve">　　　　　　　　　　　　　　　　</w:t>
      </w:r>
      <w:r w:rsidR="008B0B04">
        <w:rPr>
          <w:rFonts w:ascii="游ゴシック Medium" w:eastAsia="游ゴシック Medium" w:hAnsi="游ゴシック Medium" w:cs="ＭＳ 明朝"/>
        </w:rPr>
        <w:t xml:space="preserve">　</w:t>
      </w:r>
    </w:p>
    <w:sectPr w:rsidR="00E6707D" w:rsidRPr="00106440">
      <w:pgSz w:w="11906" w:h="16838"/>
      <w:pgMar w:top="1560" w:right="1558" w:bottom="567" w:left="1276" w:header="284"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Medium">
    <w:panose1 w:val="020B05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A3B4A"/>
    <w:multiLevelType w:val="multilevel"/>
    <w:tmpl w:val="7A7C448E"/>
    <w:lvl w:ilvl="0">
      <w:start w:val="1"/>
      <w:numFmt w:val="decimal"/>
      <w:lvlText w:val="%1"/>
      <w:lvlJc w:val="left"/>
      <w:pPr>
        <w:ind w:left="1050" w:hanging="420"/>
      </w:pPr>
    </w:lvl>
    <w:lvl w:ilvl="1">
      <w:start w:val="1"/>
      <w:numFmt w:val="decimal"/>
      <w:lvlText w:val="(%2)"/>
      <w:lvlJc w:val="left"/>
      <w:pPr>
        <w:ind w:left="1470" w:hanging="420"/>
      </w:pPr>
    </w:lvl>
    <w:lvl w:ilvl="2">
      <w:start w:val="1"/>
      <w:numFmt w:val="decimal"/>
      <w:lvlText w:val="%3"/>
      <w:lvlJc w:val="left"/>
      <w:pPr>
        <w:ind w:left="1890" w:hanging="420"/>
      </w:pPr>
    </w:lvl>
    <w:lvl w:ilvl="3">
      <w:start w:val="1"/>
      <w:numFmt w:val="decimal"/>
      <w:lvlText w:val="%4."/>
      <w:lvlJc w:val="left"/>
      <w:pPr>
        <w:ind w:left="2310" w:hanging="420"/>
      </w:pPr>
    </w:lvl>
    <w:lvl w:ilvl="4">
      <w:start w:val="1"/>
      <w:numFmt w:val="decimal"/>
      <w:lvlText w:val="(%5)"/>
      <w:lvlJc w:val="left"/>
      <w:pPr>
        <w:ind w:left="2730" w:hanging="420"/>
      </w:pPr>
    </w:lvl>
    <w:lvl w:ilvl="5">
      <w:start w:val="1"/>
      <w:numFmt w:val="decimal"/>
      <w:lvlText w:val="%6"/>
      <w:lvlJc w:val="left"/>
      <w:pPr>
        <w:ind w:left="3150" w:hanging="420"/>
      </w:pPr>
    </w:lvl>
    <w:lvl w:ilvl="6">
      <w:start w:val="1"/>
      <w:numFmt w:val="decimal"/>
      <w:lvlText w:val="%7."/>
      <w:lvlJc w:val="left"/>
      <w:pPr>
        <w:ind w:left="3570" w:hanging="420"/>
      </w:pPr>
    </w:lvl>
    <w:lvl w:ilvl="7">
      <w:start w:val="1"/>
      <w:numFmt w:val="decimal"/>
      <w:lvlText w:val="(%8)"/>
      <w:lvlJc w:val="left"/>
      <w:pPr>
        <w:ind w:left="3990" w:hanging="420"/>
      </w:pPr>
    </w:lvl>
    <w:lvl w:ilvl="8">
      <w:start w:val="1"/>
      <w:numFmt w:val="decimal"/>
      <w:lvlText w:val="%9"/>
      <w:lvlJc w:val="left"/>
      <w:pPr>
        <w:ind w:left="4410" w:hanging="420"/>
      </w:pPr>
    </w:lvl>
  </w:abstractNum>
  <w:abstractNum w:abstractNumId="1" w15:restartNumberingAfterBreak="0">
    <w:nsid w:val="1DBD1F93"/>
    <w:multiLevelType w:val="multilevel"/>
    <w:tmpl w:val="0542F798"/>
    <w:lvl w:ilvl="0">
      <w:start w:val="1"/>
      <w:numFmt w:val="decimal"/>
      <w:lvlText w:val="%1."/>
      <w:lvlJc w:val="left"/>
      <w:pPr>
        <w:ind w:left="630" w:hanging="420"/>
      </w:pPr>
    </w:lvl>
    <w:lvl w:ilvl="1">
      <w:start w:val="1"/>
      <w:numFmt w:val="decimal"/>
      <w:lvlText w:val="(%2)"/>
      <w:lvlJc w:val="left"/>
      <w:pPr>
        <w:ind w:left="1050" w:hanging="420"/>
      </w:pPr>
    </w:lvl>
    <w:lvl w:ilvl="2">
      <w:start w:val="1"/>
      <w:numFmt w:val="decimal"/>
      <w:lvlText w:val="%3"/>
      <w:lvlJc w:val="left"/>
      <w:pPr>
        <w:ind w:left="1470" w:hanging="420"/>
      </w:pPr>
    </w:lvl>
    <w:lvl w:ilvl="3">
      <w:start w:val="1"/>
      <w:numFmt w:val="decimal"/>
      <w:lvlText w:val="%4."/>
      <w:lvlJc w:val="left"/>
      <w:pPr>
        <w:ind w:left="1890" w:hanging="420"/>
      </w:pPr>
    </w:lvl>
    <w:lvl w:ilvl="4">
      <w:start w:val="1"/>
      <w:numFmt w:val="decimal"/>
      <w:lvlText w:val="(%5)"/>
      <w:lvlJc w:val="left"/>
      <w:pPr>
        <w:ind w:left="2310" w:hanging="420"/>
      </w:pPr>
    </w:lvl>
    <w:lvl w:ilvl="5">
      <w:start w:val="1"/>
      <w:numFmt w:val="decimal"/>
      <w:lvlText w:val="%6"/>
      <w:lvlJc w:val="left"/>
      <w:pPr>
        <w:ind w:left="2730" w:hanging="420"/>
      </w:pPr>
    </w:lvl>
    <w:lvl w:ilvl="6">
      <w:start w:val="1"/>
      <w:numFmt w:val="decimal"/>
      <w:lvlText w:val="%7."/>
      <w:lvlJc w:val="left"/>
      <w:pPr>
        <w:ind w:left="3150" w:hanging="420"/>
      </w:pPr>
    </w:lvl>
    <w:lvl w:ilvl="7">
      <w:start w:val="1"/>
      <w:numFmt w:val="decimal"/>
      <w:lvlText w:val="(%8)"/>
      <w:lvlJc w:val="left"/>
      <w:pPr>
        <w:ind w:left="3570" w:hanging="420"/>
      </w:pPr>
    </w:lvl>
    <w:lvl w:ilvl="8">
      <w:start w:val="1"/>
      <w:numFmt w:val="decimal"/>
      <w:lvlText w:val="%9"/>
      <w:lvlJc w:val="left"/>
      <w:pPr>
        <w:ind w:left="3990" w:hanging="420"/>
      </w:pPr>
    </w:lvl>
  </w:abstractNum>
  <w:abstractNum w:abstractNumId="2" w15:restartNumberingAfterBreak="0">
    <w:nsid w:val="1FAE1E4F"/>
    <w:multiLevelType w:val="multilevel"/>
    <w:tmpl w:val="CD640C46"/>
    <w:lvl w:ilvl="0">
      <w:start w:val="1"/>
      <w:numFmt w:val="decimal"/>
      <w:lvlText w:val="%1"/>
      <w:lvlJc w:val="left"/>
      <w:pPr>
        <w:ind w:left="1050" w:hanging="420"/>
      </w:pPr>
    </w:lvl>
    <w:lvl w:ilvl="1">
      <w:start w:val="1"/>
      <w:numFmt w:val="decimal"/>
      <w:lvlText w:val="(%2)"/>
      <w:lvlJc w:val="left"/>
      <w:pPr>
        <w:ind w:left="1470" w:hanging="420"/>
      </w:pPr>
    </w:lvl>
    <w:lvl w:ilvl="2">
      <w:start w:val="1"/>
      <w:numFmt w:val="decimal"/>
      <w:lvlText w:val="%3"/>
      <w:lvlJc w:val="left"/>
      <w:pPr>
        <w:ind w:left="1890" w:hanging="420"/>
      </w:pPr>
    </w:lvl>
    <w:lvl w:ilvl="3">
      <w:start w:val="1"/>
      <w:numFmt w:val="decimal"/>
      <w:lvlText w:val="%4."/>
      <w:lvlJc w:val="left"/>
      <w:pPr>
        <w:ind w:left="2310" w:hanging="420"/>
      </w:pPr>
    </w:lvl>
    <w:lvl w:ilvl="4">
      <w:start w:val="1"/>
      <w:numFmt w:val="decimal"/>
      <w:lvlText w:val="(%5)"/>
      <w:lvlJc w:val="left"/>
      <w:pPr>
        <w:ind w:left="2730" w:hanging="420"/>
      </w:pPr>
    </w:lvl>
    <w:lvl w:ilvl="5">
      <w:start w:val="1"/>
      <w:numFmt w:val="decimal"/>
      <w:lvlText w:val="%6"/>
      <w:lvlJc w:val="left"/>
      <w:pPr>
        <w:ind w:left="3150" w:hanging="420"/>
      </w:pPr>
    </w:lvl>
    <w:lvl w:ilvl="6">
      <w:start w:val="1"/>
      <w:numFmt w:val="decimal"/>
      <w:lvlText w:val="%7."/>
      <w:lvlJc w:val="left"/>
      <w:pPr>
        <w:ind w:left="3570" w:hanging="420"/>
      </w:pPr>
    </w:lvl>
    <w:lvl w:ilvl="7">
      <w:start w:val="1"/>
      <w:numFmt w:val="decimal"/>
      <w:lvlText w:val="(%8)"/>
      <w:lvlJc w:val="left"/>
      <w:pPr>
        <w:ind w:left="3990" w:hanging="420"/>
      </w:pPr>
    </w:lvl>
    <w:lvl w:ilvl="8">
      <w:start w:val="1"/>
      <w:numFmt w:val="decimal"/>
      <w:lvlText w:val="%9"/>
      <w:lvlJc w:val="left"/>
      <w:pPr>
        <w:ind w:left="4410" w:hanging="420"/>
      </w:pPr>
    </w:lvl>
  </w:abstractNum>
  <w:abstractNum w:abstractNumId="3" w15:restartNumberingAfterBreak="0">
    <w:nsid w:val="2A553B4A"/>
    <w:multiLevelType w:val="multilevel"/>
    <w:tmpl w:val="741231BA"/>
    <w:lvl w:ilvl="0">
      <w:start w:val="1"/>
      <w:numFmt w:val="decimal"/>
      <w:lvlText w:val="%1"/>
      <w:lvlJc w:val="left"/>
      <w:pPr>
        <w:ind w:left="420" w:hanging="420"/>
      </w:pPr>
    </w:lvl>
    <w:lvl w:ilvl="1">
      <w:start w:val="1"/>
      <w:numFmt w:val="decimal"/>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decimal"/>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decimal"/>
      <w:lvlText w:val="(%8)"/>
      <w:lvlJc w:val="left"/>
      <w:pPr>
        <w:ind w:left="3360" w:hanging="420"/>
      </w:pPr>
    </w:lvl>
    <w:lvl w:ilvl="8">
      <w:start w:val="1"/>
      <w:numFmt w:val="decimal"/>
      <w:lvlText w:val="%9"/>
      <w:lvlJc w:val="lef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07D"/>
    <w:rsid w:val="00106440"/>
    <w:rsid w:val="0059153F"/>
    <w:rsid w:val="005A0E65"/>
    <w:rsid w:val="006564D8"/>
    <w:rsid w:val="008B0B04"/>
    <w:rsid w:val="00D26FFD"/>
    <w:rsid w:val="00DA631A"/>
    <w:rsid w:val="00E6707D"/>
    <w:rsid w:val="00F27F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EBE49C4"/>
  <w15:docId w15:val="{3458C6FE-F9C7-4DBC-A7C5-181EF8917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4AC3"/>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uiPriority w:val="39"/>
    <w:rsid w:val="00097E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1240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1240E"/>
    <w:rPr>
      <w:rFonts w:asciiTheme="majorHAnsi" w:eastAsiaTheme="majorEastAsia" w:hAnsiTheme="majorHAnsi" w:cstheme="majorBidi"/>
      <w:sz w:val="18"/>
      <w:szCs w:val="18"/>
    </w:rPr>
  </w:style>
  <w:style w:type="paragraph" w:styleId="a7">
    <w:name w:val="endnote text"/>
    <w:basedOn w:val="a"/>
    <w:link w:val="a8"/>
    <w:uiPriority w:val="99"/>
    <w:semiHidden/>
    <w:unhideWhenUsed/>
    <w:rsid w:val="008774B6"/>
    <w:pPr>
      <w:snapToGrid w:val="0"/>
      <w:jc w:val="left"/>
    </w:pPr>
  </w:style>
  <w:style w:type="character" w:customStyle="1" w:styleId="a8">
    <w:name w:val="文末脚注文字列 (文字)"/>
    <w:basedOn w:val="a0"/>
    <w:link w:val="a7"/>
    <w:uiPriority w:val="99"/>
    <w:semiHidden/>
    <w:rsid w:val="008774B6"/>
  </w:style>
  <w:style w:type="character" w:styleId="a9">
    <w:name w:val="endnote reference"/>
    <w:basedOn w:val="a0"/>
    <w:uiPriority w:val="99"/>
    <w:semiHidden/>
    <w:unhideWhenUsed/>
    <w:rsid w:val="008774B6"/>
    <w:rPr>
      <w:vertAlign w:val="superscript"/>
    </w:rPr>
  </w:style>
  <w:style w:type="character" w:styleId="aa">
    <w:name w:val="Hyperlink"/>
    <w:basedOn w:val="a0"/>
    <w:uiPriority w:val="99"/>
    <w:unhideWhenUsed/>
    <w:rsid w:val="008774B6"/>
    <w:rPr>
      <w:color w:val="0563C1" w:themeColor="hyperlink"/>
      <w:u w:val="single"/>
    </w:rPr>
  </w:style>
  <w:style w:type="paragraph" w:styleId="ab">
    <w:name w:val="footnote text"/>
    <w:basedOn w:val="a"/>
    <w:link w:val="ac"/>
    <w:uiPriority w:val="99"/>
    <w:semiHidden/>
    <w:unhideWhenUsed/>
    <w:rsid w:val="008774B6"/>
    <w:pPr>
      <w:snapToGrid w:val="0"/>
      <w:jc w:val="left"/>
    </w:pPr>
  </w:style>
  <w:style w:type="character" w:customStyle="1" w:styleId="ac">
    <w:name w:val="脚注文字列 (文字)"/>
    <w:basedOn w:val="a0"/>
    <w:link w:val="ab"/>
    <w:uiPriority w:val="99"/>
    <w:semiHidden/>
    <w:rsid w:val="008774B6"/>
  </w:style>
  <w:style w:type="character" w:styleId="ad">
    <w:name w:val="footnote reference"/>
    <w:basedOn w:val="a0"/>
    <w:uiPriority w:val="99"/>
    <w:semiHidden/>
    <w:unhideWhenUsed/>
    <w:rsid w:val="008774B6"/>
    <w:rPr>
      <w:vertAlign w:val="superscript"/>
    </w:rPr>
  </w:style>
  <w:style w:type="paragraph" w:styleId="ae">
    <w:name w:val="header"/>
    <w:basedOn w:val="a"/>
    <w:link w:val="af"/>
    <w:uiPriority w:val="99"/>
    <w:unhideWhenUsed/>
    <w:rsid w:val="00820BDD"/>
    <w:pPr>
      <w:tabs>
        <w:tab w:val="center" w:pos="4252"/>
        <w:tab w:val="right" w:pos="8504"/>
      </w:tabs>
      <w:snapToGrid w:val="0"/>
    </w:pPr>
  </w:style>
  <w:style w:type="character" w:customStyle="1" w:styleId="af">
    <w:name w:val="ヘッダー (文字)"/>
    <w:basedOn w:val="a0"/>
    <w:link w:val="ae"/>
    <w:uiPriority w:val="99"/>
    <w:rsid w:val="00820BDD"/>
  </w:style>
  <w:style w:type="paragraph" w:styleId="af0">
    <w:name w:val="footer"/>
    <w:basedOn w:val="a"/>
    <w:link w:val="af1"/>
    <w:uiPriority w:val="99"/>
    <w:unhideWhenUsed/>
    <w:rsid w:val="00820BDD"/>
    <w:pPr>
      <w:tabs>
        <w:tab w:val="center" w:pos="4252"/>
        <w:tab w:val="right" w:pos="8504"/>
      </w:tabs>
      <w:snapToGrid w:val="0"/>
    </w:pPr>
  </w:style>
  <w:style w:type="character" w:customStyle="1" w:styleId="af1">
    <w:name w:val="フッター (文字)"/>
    <w:basedOn w:val="a0"/>
    <w:link w:val="af0"/>
    <w:uiPriority w:val="99"/>
    <w:rsid w:val="00820BDD"/>
  </w:style>
  <w:style w:type="paragraph" w:styleId="af2">
    <w:name w:val="List Paragraph"/>
    <w:basedOn w:val="a"/>
    <w:uiPriority w:val="34"/>
    <w:qFormat/>
    <w:rsid w:val="00AA5C5F"/>
    <w:pPr>
      <w:ind w:leftChars="400" w:left="840"/>
    </w:pPr>
  </w:style>
  <w:style w:type="paragraph" w:styleId="af3">
    <w:name w:val="Closing"/>
    <w:basedOn w:val="a"/>
    <w:link w:val="af4"/>
    <w:uiPriority w:val="99"/>
    <w:unhideWhenUsed/>
    <w:rsid w:val="00BF4F14"/>
    <w:pPr>
      <w:jc w:val="right"/>
    </w:pPr>
    <w:rPr>
      <w:rFonts w:asciiTheme="minorEastAsia" w:hAnsiTheme="minorEastAsia"/>
    </w:rPr>
  </w:style>
  <w:style w:type="character" w:customStyle="1" w:styleId="af4">
    <w:name w:val="結語 (文字)"/>
    <w:basedOn w:val="a0"/>
    <w:link w:val="af3"/>
    <w:uiPriority w:val="99"/>
    <w:rsid w:val="00BF4F14"/>
    <w:rPr>
      <w:rFonts w:asciiTheme="minorEastAsia" w:hAnsiTheme="minorEastAsia"/>
      <w:szCs w:val="21"/>
    </w:rPr>
  </w:style>
  <w:style w:type="paragraph" w:styleId="af5">
    <w:name w:val="Subtitle"/>
    <w:basedOn w:val="a"/>
    <w:next w:val="a"/>
    <w:pPr>
      <w:keepNext/>
      <w:keepLines/>
      <w:spacing w:before="360" w:after="80"/>
    </w:pPr>
    <w:rPr>
      <w:rFonts w:ascii="Georgia" w:eastAsia="Georgia" w:hAnsi="Georgia" w:cs="Georgia"/>
      <w:i/>
      <w:color w:val="666666"/>
      <w:sz w:val="48"/>
      <w:szCs w:val="48"/>
    </w:r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MVElteU0qA+onK5vZA44tb1T9Uw==">AMUW2mVhGiYbflxA3Nmg0OPXkHq6WNgPxRdFVUpM8vpuztfNl1h2XvU5EULr36KPURBH3VUGf76lMGcouX92m17je4M4/x8IBsxD4eRfWEUu/ZJvo5ErEkxDK929fW6VBIvxuWgt0exz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248</Words>
  <Characters>1414</Characters>
  <Application>Microsoft Office Word</Application>
  <DocSecurity>0</DocSecurity>
  <Lines>11</Lines>
  <Paragraphs>3</Paragraphs>
  <ScaleCrop>false</ScaleCrop>
  <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小林泰三</dc:creator>
  <cp:lastModifiedBy>noguchi</cp:lastModifiedBy>
  <cp:revision>9</cp:revision>
  <dcterms:created xsi:type="dcterms:W3CDTF">2022-08-02T07:07:00Z</dcterms:created>
  <dcterms:modified xsi:type="dcterms:W3CDTF">2022-08-15T02:19:00Z</dcterms:modified>
</cp:coreProperties>
</file>